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ascii="黑体" w:hAnsi="黑体" w:eastAsia="黑体"/>
          <w:b/>
          <w:bCs/>
          <w:sz w:val="48"/>
          <w:szCs w:val="48"/>
        </w:rPr>
      </w:pPr>
      <w:r>
        <w:rPr>
          <w:rFonts w:ascii="黑体" w:hAnsi="黑体" w:eastAsia="黑体"/>
          <w:b/>
          <w:bCs/>
          <w:sz w:val="48"/>
          <w:szCs w:val="48"/>
        </w:rPr>
      </w:r>
      <w:r/>
    </w:p>
    <w:p>
      <w:pPr>
        <w:jc w:val="center"/>
        <w:spacing w:line="480" w:lineRule="auto"/>
        <w:widowControl/>
        <w:rPr>
          <w:rFonts w:ascii="黑体" w:hAnsi="黑体" w:eastAsia="黑体"/>
          <w:b/>
          <w:bCs/>
          <w:sz w:val="48"/>
          <w:szCs w:val="48"/>
        </w:rPr>
      </w:pPr>
      <w:r>
        <w:rPr>
          <w:rFonts w:hint="eastAsia" w:ascii="黑体" w:hAnsi="黑体" w:eastAsia="黑体"/>
          <w:b/>
          <w:bCs/>
          <w:sz w:val="48"/>
          <w:szCs w:val="48"/>
        </w:rPr>
        <w:t xml:space="preserve">江苏省地质调查研究院</w:t>
      </w:r>
      <w:r/>
    </w:p>
    <w:p>
      <w:pPr>
        <w:jc w:val="center"/>
        <w:spacing w:line="480" w:lineRule="auto"/>
        <w:widowControl/>
        <w:rPr>
          <w:rFonts w:ascii="黑体" w:hAnsi="黑体" w:eastAsia="黑体"/>
          <w:b/>
          <w:bCs/>
          <w:sz w:val="48"/>
          <w:szCs w:val="48"/>
        </w:rPr>
      </w:pPr>
      <w:r>
        <w:rPr>
          <w:rFonts w:hint="eastAsia" w:ascii="黑体" w:hAnsi="黑体" w:eastAsia="黑体"/>
          <w:b/>
          <w:bCs/>
          <w:sz w:val="48"/>
          <w:szCs w:val="48"/>
        </w:rPr>
        <w:t xml:space="preserve">数字赋能与智慧监管：实景三维建模 (第三年度)</w:t>
      </w:r>
      <w:r/>
    </w:p>
    <w:p>
      <w:pPr>
        <w:jc w:val="center"/>
        <w:spacing w:line="360" w:lineRule="auto"/>
        <w:widowControl/>
        <w:rPr>
          <w:rFonts w:ascii="宋体"/>
          <w:b/>
          <w:bCs/>
          <w:sz w:val="44"/>
          <w:szCs w:val="44"/>
        </w:rPr>
      </w:pPr>
      <w:r>
        <w:rPr>
          <w:rFonts w:ascii="宋体"/>
          <w:b/>
          <w:bCs/>
          <w:sz w:val="44"/>
          <w:szCs w:val="44"/>
        </w:rPr>
      </w:r>
      <w:r/>
    </w:p>
    <w:p>
      <w:pPr>
        <w:jc w:val="left"/>
        <w:spacing w:line="360" w:lineRule="auto"/>
        <w:widowControl/>
        <w:rPr>
          <w:rFonts w:ascii="宋体" w:hAnsi="宋体" w:cs="宋体"/>
          <w:b/>
          <w:bCs/>
          <w:sz w:val="72"/>
          <w:szCs w:val="72"/>
        </w:rPr>
      </w:pPr>
      <w:r>
        <w:rPr>
          <w:rFonts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rPr>
          <w:rFonts w:ascii="宋体"/>
          <w:b/>
          <w:bCs/>
          <w:sz w:val="72"/>
          <w:szCs w:val="72"/>
        </w:rPr>
      </w: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项目编号：JSZC-320000-JCEC-G2026-0048</w:t>
      </w:r>
      <w:r/>
    </w:p>
    <w:p>
      <w:pPr>
        <w:jc w:val="center"/>
        <w:spacing w:line="360" w:lineRule="auto"/>
        <w:widowControl/>
        <w:rPr>
          <w:rFonts w:hint="eastAsia" w:ascii="宋体" w:hAnsi="宋体" w:eastAsia="宋体" w:cs="宋体"/>
          <w:b/>
          <w:bCs/>
          <w:sz w:val="36"/>
          <w:szCs w:val="36"/>
          <w:lang w:eastAsia="zh-CN"/>
        </w:rPr>
      </w:pPr>
      <w:r>
        <w:rPr>
          <w:rFonts w:hint="eastAsia" w:ascii="宋体" w:hAnsi="宋体" w:cs="宋体"/>
          <w:b/>
          <w:bCs/>
          <w:sz w:val="36"/>
          <w:szCs w:val="36"/>
          <w:lang w:eastAsia="zh-CN"/>
        </w:rPr>
        <w:t xml:space="preserve">（ZZ066026E9ZC00507）</w:t>
      </w:r>
      <w:r/>
    </w:p>
    <w:p>
      <w:pPr>
        <w:jc w:val="left"/>
        <w:spacing w:line="360" w:lineRule="auto"/>
        <w:widowControl/>
        <w:rPr>
          <w:rFonts w:ascii="宋体"/>
          <w:sz w:val="32"/>
          <w:szCs w:val="32"/>
        </w:rPr>
      </w:pPr>
      <w:r>
        <w:rPr>
          <w:rFonts w:ascii="宋体"/>
          <w:sz w:val="32"/>
          <w:szCs w:val="32"/>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2026年3月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目录</w:t>
      </w:r>
      <w:r/>
    </w:p>
    <w:p>
      <w:pPr>
        <w:pStyle w:val="728"/>
        <w:tabs>
          <w:tab w:val="right" w:pos="8296" w:leader="dot"/>
        </w:tabs>
        <w:rPr>
          <w:rFonts w:ascii="宋体"/>
          <w:sz w:val="28"/>
          <w:szCs w:val="28"/>
        </w:rPr>
      </w:pPr>
      <w:r>
        <w:rPr>
          <w:rFonts w:ascii="宋体"/>
          <w:sz w:val="28"/>
          <w:szCs w:val="28"/>
        </w:rPr>
      </w:r>
      <w:r/>
    </w:p>
    <w:p>
      <w:pPr>
        <w:pStyle w:val="728"/>
        <w:tabs>
          <w:tab w:val="right" w:pos="8496" w:leader="dot"/>
        </w:tabs>
        <w:rPr>
          <w:rFonts w:asciiTheme="minorHAnsi" w:hAnsiTheme="minorHAnsi" w:eastAsiaTheme="minorEastAsia" w:cstheme="minorBidi"/>
          <w:sz w:val="28"/>
          <w:szCs w:val="28"/>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 HYPERLINK \l "_Toc223036594" </w:instrText>
      </w:r>
      <w:r>
        <w:fldChar w:fldCharType="separate"/>
      </w:r>
      <w:r>
        <w:rPr>
          <w:rStyle w:val="744"/>
          <w:rFonts w:ascii="宋体" w:hAnsi="宋体"/>
          <w:sz w:val="28"/>
          <w:szCs w:val="28"/>
        </w:rPr>
        <w:t xml:space="preserve">第一章</w:t>
      </w:r>
      <w:r>
        <w:rPr>
          <w:rStyle w:val="744"/>
          <w:rFonts w:cs="宋体"/>
          <w:sz w:val="28"/>
          <w:szCs w:val="28"/>
        </w:rPr>
        <w:t xml:space="preserve"> 招标公告</w:t>
      </w:r>
      <w:r>
        <w:rPr>
          <w:sz w:val="28"/>
          <w:szCs w:val="28"/>
        </w:rPr>
        <w:tab/>
      </w:r>
      <w:r>
        <w:rPr>
          <w:sz w:val="28"/>
          <w:szCs w:val="28"/>
        </w:rPr>
        <w:fldChar w:fldCharType="begin"/>
      </w:r>
      <w:r>
        <w:rPr>
          <w:sz w:val="28"/>
          <w:szCs w:val="28"/>
        </w:rPr>
        <w:instrText xml:space="preserve"> PAGEREF _Toc223036594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728"/>
        <w:tabs>
          <w:tab w:val="right" w:pos="8496" w:leader="dot"/>
        </w:tabs>
        <w:rPr>
          <w:rFonts w:asciiTheme="minorHAnsi" w:hAnsiTheme="minorHAnsi" w:eastAsiaTheme="minorEastAsia" w:cstheme="minorBidi"/>
          <w:sz w:val="28"/>
          <w:szCs w:val="28"/>
        </w:rPr>
      </w:pPr>
      <w:r>
        <w:fldChar w:fldCharType="begin"/>
      </w:r>
      <w:r>
        <w:instrText xml:space="preserve"> HYPERLINK \l "_Toc223036595" </w:instrText>
      </w:r>
      <w:r>
        <w:fldChar w:fldCharType="separate"/>
      </w:r>
      <w:r>
        <w:rPr>
          <w:rStyle w:val="744"/>
          <w:rFonts w:ascii="宋体" w:hAnsi="宋体" w:cs="宋体"/>
          <w:sz w:val="28"/>
          <w:szCs w:val="28"/>
        </w:rPr>
        <w:t xml:space="preserve">第二章</w:t>
      </w:r>
      <w:r>
        <w:rPr>
          <w:rStyle w:val="744"/>
          <w:rFonts w:cs="宋体"/>
          <w:sz w:val="28"/>
          <w:szCs w:val="28"/>
        </w:rPr>
        <w:t xml:space="preserve"> 投标人须知</w:t>
      </w:r>
      <w:r>
        <w:rPr>
          <w:sz w:val="28"/>
          <w:szCs w:val="28"/>
        </w:rPr>
        <w:tab/>
      </w:r>
      <w:r>
        <w:rPr>
          <w:sz w:val="28"/>
          <w:szCs w:val="28"/>
        </w:rPr>
        <w:fldChar w:fldCharType="begin"/>
      </w:r>
      <w:r>
        <w:rPr>
          <w:sz w:val="28"/>
          <w:szCs w:val="28"/>
        </w:rPr>
        <w:instrText xml:space="preserve"> PAGEREF _Toc223036595 \h </w:instrText>
      </w:r>
      <w:r>
        <w:rPr>
          <w:sz w:val="28"/>
          <w:szCs w:val="28"/>
        </w:rPr>
        <w:fldChar w:fldCharType="separate"/>
      </w:r>
      <w:r>
        <w:rPr>
          <w:sz w:val="28"/>
          <w:szCs w:val="28"/>
        </w:rPr>
        <w:t xml:space="preserve">6</w:t>
      </w:r>
      <w:r>
        <w:rPr>
          <w:sz w:val="28"/>
          <w:szCs w:val="28"/>
        </w:rPr>
        <w:fldChar w:fldCharType="end"/>
      </w:r>
      <w:r>
        <w:rPr>
          <w:sz w:val="28"/>
          <w:szCs w:val="28"/>
        </w:rPr>
        <w:fldChar w:fldCharType="end"/>
      </w:r>
      <w:r/>
    </w:p>
    <w:p>
      <w:pPr>
        <w:pStyle w:val="728"/>
        <w:tabs>
          <w:tab w:val="right" w:pos="8496" w:leader="dot"/>
        </w:tabs>
        <w:rPr>
          <w:rFonts w:asciiTheme="minorHAnsi" w:hAnsiTheme="minorHAnsi" w:eastAsiaTheme="minorEastAsia" w:cstheme="minorBidi"/>
          <w:sz w:val="28"/>
          <w:szCs w:val="28"/>
        </w:rPr>
      </w:pPr>
      <w:r>
        <w:fldChar w:fldCharType="begin"/>
      </w:r>
      <w:r>
        <w:instrText xml:space="preserve"> HYPERLINK \l "_Toc223036596" </w:instrText>
      </w:r>
      <w:r>
        <w:fldChar w:fldCharType="separate"/>
      </w:r>
      <w:r>
        <w:rPr>
          <w:rStyle w:val="744"/>
          <w:rFonts w:ascii="宋体" w:hAnsi="宋体" w:cs="宋体"/>
          <w:sz w:val="28"/>
          <w:szCs w:val="28"/>
        </w:rPr>
        <w:t xml:space="preserve">第三章</w:t>
      </w:r>
      <w:r>
        <w:rPr>
          <w:rStyle w:val="744"/>
          <w:rFonts w:cs="宋体"/>
          <w:sz w:val="28"/>
          <w:szCs w:val="28"/>
        </w:rPr>
        <w:t xml:space="preserve"> 评标标准</w:t>
      </w:r>
      <w:r>
        <w:rPr>
          <w:sz w:val="28"/>
          <w:szCs w:val="28"/>
        </w:rPr>
        <w:tab/>
      </w:r>
      <w:r>
        <w:rPr>
          <w:sz w:val="28"/>
          <w:szCs w:val="28"/>
        </w:rPr>
        <w:fldChar w:fldCharType="begin"/>
      </w:r>
      <w:r>
        <w:rPr>
          <w:sz w:val="28"/>
          <w:szCs w:val="28"/>
        </w:rPr>
        <w:instrText xml:space="preserve"> PAGEREF _Toc223036596 \h </w:instrText>
      </w:r>
      <w:r>
        <w:rPr>
          <w:sz w:val="28"/>
          <w:szCs w:val="28"/>
        </w:rPr>
        <w:fldChar w:fldCharType="separate"/>
      </w:r>
      <w:r>
        <w:rPr>
          <w:sz w:val="28"/>
          <w:szCs w:val="28"/>
        </w:rPr>
        <w:t xml:space="preserve">20</w:t>
      </w:r>
      <w:r>
        <w:rPr>
          <w:sz w:val="28"/>
          <w:szCs w:val="28"/>
        </w:rPr>
        <w:fldChar w:fldCharType="end"/>
      </w:r>
      <w:r>
        <w:rPr>
          <w:sz w:val="28"/>
          <w:szCs w:val="28"/>
        </w:rPr>
        <w:fldChar w:fldCharType="end"/>
      </w:r>
      <w:r/>
    </w:p>
    <w:p>
      <w:pPr>
        <w:pStyle w:val="728"/>
        <w:tabs>
          <w:tab w:val="right" w:pos="8496" w:leader="dot"/>
        </w:tabs>
        <w:rPr>
          <w:rFonts w:asciiTheme="minorHAnsi" w:hAnsiTheme="minorHAnsi" w:eastAsiaTheme="minorEastAsia" w:cstheme="minorBidi"/>
          <w:sz w:val="28"/>
          <w:szCs w:val="28"/>
        </w:rPr>
      </w:pPr>
      <w:r>
        <w:fldChar w:fldCharType="begin"/>
      </w:r>
      <w:r>
        <w:instrText xml:space="preserve"> HYPERLINK \l "_Toc223036597" </w:instrText>
      </w:r>
      <w:r>
        <w:fldChar w:fldCharType="separate"/>
      </w:r>
      <w:r>
        <w:rPr>
          <w:rStyle w:val="744"/>
          <w:rFonts w:ascii="宋体" w:hAnsi="宋体" w:cs="宋体"/>
          <w:sz w:val="28"/>
          <w:szCs w:val="28"/>
        </w:rPr>
        <w:t xml:space="preserve">第四章 采购需求</w:t>
      </w:r>
      <w:r>
        <w:rPr>
          <w:sz w:val="28"/>
          <w:szCs w:val="28"/>
        </w:rPr>
        <w:tab/>
      </w:r>
      <w:r>
        <w:rPr>
          <w:sz w:val="28"/>
          <w:szCs w:val="28"/>
        </w:rPr>
        <w:fldChar w:fldCharType="begin"/>
      </w:r>
      <w:r>
        <w:rPr>
          <w:sz w:val="28"/>
          <w:szCs w:val="28"/>
        </w:rPr>
        <w:instrText xml:space="preserve"> PAGEREF _Toc223036597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728"/>
        <w:tabs>
          <w:tab w:val="right" w:pos="8496" w:leader="dot"/>
        </w:tabs>
        <w:rPr>
          <w:rFonts w:asciiTheme="minorHAnsi" w:hAnsiTheme="minorHAnsi" w:eastAsiaTheme="minorEastAsia" w:cstheme="minorBidi"/>
          <w:sz w:val="28"/>
          <w:szCs w:val="28"/>
        </w:rPr>
      </w:pPr>
      <w:r>
        <w:fldChar w:fldCharType="begin"/>
      </w:r>
      <w:r>
        <w:instrText xml:space="preserve"> HYPERLINK \l "_Toc223036598" </w:instrText>
      </w:r>
      <w:r>
        <w:fldChar w:fldCharType="separate"/>
      </w:r>
      <w:r>
        <w:rPr>
          <w:rStyle w:val="744"/>
          <w:rFonts w:ascii="宋体" w:hAnsi="宋体"/>
          <w:sz w:val="28"/>
          <w:szCs w:val="28"/>
        </w:rPr>
        <w:t xml:space="preserve">第五章</w:t>
      </w:r>
      <w:r>
        <w:rPr>
          <w:rStyle w:val="744"/>
          <w:rFonts w:ascii="仿宋" w:hAnsi="仿宋" w:eastAsia="仿宋"/>
          <w:sz w:val="28"/>
          <w:szCs w:val="28"/>
        </w:rPr>
        <w:t xml:space="preserve"> </w:t>
      </w:r>
      <w:r>
        <w:rPr>
          <w:rStyle w:val="744"/>
          <w:rFonts w:ascii="宋体" w:hAnsi="宋体" w:cs="宋体"/>
          <w:sz w:val="28"/>
          <w:szCs w:val="28"/>
        </w:rPr>
        <w:t xml:space="preserve">合同条款及格式</w:t>
      </w:r>
      <w:r>
        <w:rPr>
          <w:sz w:val="28"/>
          <w:szCs w:val="28"/>
        </w:rPr>
        <w:tab/>
      </w:r>
      <w:r>
        <w:rPr>
          <w:sz w:val="28"/>
          <w:szCs w:val="28"/>
        </w:rPr>
        <w:fldChar w:fldCharType="begin"/>
      </w:r>
      <w:r>
        <w:rPr>
          <w:sz w:val="28"/>
          <w:szCs w:val="28"/>
        </w:rPr>
        <w:instrText xml:space="preserve"> PAGEREF _Toc223036598 \h </w:instrText>
      </w:r>
      <w:r>
        <w:rPr>
          <w:sz w:val="28"/>
          <w:szCs w:val="28"/>
        </w:rPr>
        <w:fldChar w:fldCharType="separate"/>
      </w:r>
      <w:r>
        <w:rPr>
          <w:sz w:val="28"/>
          <w:szCs w:val="28"/>
        </w:rPr>
        <w:t xml:space="preserve">31</w:t>
      </w:r>
      <w:r>
        <w:rPr>
          <w:sz w:val="28"/>
          <w:szCs w:val="28"/>
        </w:rPr>
        <w:fldChar w:fldCharType="end"/>
      </w:r>
      <w:r>
        <w:rPr>
          <w:sz w:val="28"/>
          <w:szCs w:val="28"/>
        </w:rPr>
        <w:fldChar w:fldCharType="end"/>
      </w:r>
      <w:r/>
    </w:p>
    <w:p>
      <w:pPr>
        <w:pStyle w:val="728"/>
        <w:tabs>
          <w:tab w:val="right" w:pos="8496" w:leader="dot"/>
        </w:tabs>
        <w:rPr>
          <w:rFonts w:asciiTheme="minorHAnsi" w:hAnsiTheme="minorHAnsi" w:eastAsiaTheme="minorEastAsia" w:cstheme="minorBidi"/>
          <w:szCs w:val="22"/>
        </w:rPr>
      </w:pPr>
      <w:r>
        <w:fldChar w:fldCharType="begin"/>
      </w:r>
      <w:r>
        <w:instrText xml:space="preserve"> HYPERLINK \l "_Toc223036599" </w:instrText>
      </w:r>
      <w:r>
        <w:fldChar w:fldCharType="separate"/>
      </w:r>
      <w:r>
        <w:rPr>
          <w:rStyle w:val="744"/>
          <w:rFonts w:ascii="宋体" w:hAnsi="宋体" w:cs="宋体"/>
          <w:sz w:val="28"/>
          <w:szCs w:val="28"/>
        </w:rPr>
        <w:t xml:space="preserve">第六章</w:t>
      </w:r>
      <w:r>
        <w:rPr>
          <w:rStyle w:val="744"/>
          <w:rFonts w:cs="宋体"/>
          <w:sz w:val="28"/>
          <w:szCs w:val="28"/>
        </w:rPr>
        <w:t xml:space="preserve"> 投标文件格式及附件</w:t>
      </w:r>
      <w:r>
        <w:rPr>
          <w:sz w:val="28"/>
          <w:szCs w:val="28"/>
        </w:rPr>
        <w:tab/>
      </w:r>
      <w:r>
        <w:rPr>
          <w:sz w:val="28"/>
          <w:szCs w:val="28"/>
        </w:rPr>
        <w:fldChar w:fldCharType="begin"/>
      </w:r>
      <w:r>
        <w:rPr>
          <w:sz w:val="28"/>
          <w:szCs w:val="28"/>
        </w:rPr>
        <w:instrText xml:space="preserve"> PAGEREF _Toc223036599 \h </w:instrText>
      </w:r>
      <w:r>
        <w:rPr>
          <w:sz w:val="28"/>
          <w:szCs w:val="28"/>
        </w:rPr>
        <w:fldChar w:fldCharType="separate"/>
      </w:r>
      <w:r>
        <w:rPr>
          <w:sz w:val="28"/>
          <w:szCs w:val="28"/>
        </w:rPr>
        <w:t xml:space="preserve">43</w:t>
      </w:r>
      <w:r>
        <w:rPr>
          <w:sz w:val="28"/>
          <w:szCs w:val="28"/>
        </w:rPr>
        <w:fldChar w:fldCharType="end"/>
      </w:r>
      <w:r>
        <w:rPr>
          <w:sz w:val="28"/>
          <w:szCs w:val="28"/>
        </w:rPr>
        <w:fldChar w:fldCharType="end"/>
      </w:r>
      <w:r/>
    </w:p>
    <w:p>
      <w:pPr>
        <w:spacing w:line="720" w:lineRule="auto"/>
        <w:rPr>
          <w:rFonts w:ascii="宋体"/>
          <w:sz w:val="28"/>
          <w:szCs w:val="28"/>
        </w:rPr>
      </w:pPr>
      <w:r>
        <w:rPr>
          <w:rFonts w:ascii="宋体" w:hAnsi="宋体" w:cs="宋体"/>
          <w:sz w:val="30"/>
          <w:szCs w:val="30"/>
        </w:rPr>
        <w:fldChar w:fldCharType="end"/>
      </w:r>
      <w:r/>
    </w:p>
    <w:p>
      <w:pPr>
        <w:pStyle w:val="701"/>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701"/>
        <w:rPr>
          <w:rFonts w:ascii="华文中宋" w:hAnsi="华文中宋" w:eastAsia="华文中宋"/>
        </w:rPr>
      </w:pPr>
      <w:r>
        <w:rPr>
          <w:rFonts w:hint="eastAsia" w:cs="宋体"/>
        </w:rPr>
        <w:t xml:space="preserve"> </w:t>
      </w:r>
      <w:r>
        <w:rPr>
          <w:rFonts w:cs="宋体"/>
        </w:rPr>
        <w:t xml:space="preserve"> </w:t>
      </w:r>
      <w:bookmarkStart w:id="0" w:name="_Toc223036594"/>
      <w:r>
        <w:rPr>
          <w:rFonts w:hint="eastAsia" w:cs="宋体"/>
        </w:rPr>
        <w:t xml:space="preserve">招标公告</w:t>
      </w:r>
      <w:bookmarkEnd w:id="0"/>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bookmarkStart w:id="1" w:name="_Hlk213065768"/>
      <w:r>
        <w:rPr>
          <w:rFonts w:hint="eastAsia" w:ascii="宋体" w:hAnsi="宋体" w:cs="宋体"/>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rPr>
        <w:t xml:space="preserve">江苏省地质调查研究院数字赋能与智慧监管：实景三维建模(第三年度)项目的潜在投标人应在</w:t>
      </w:r>
      <w:r>
        <w:rPr>
          <w:rFonts w:hint="eastAsia"/>
          <w:u w:val="single"/>
        </w:rPr>
        <w:t xml:space="preserve">江苏省设备成套股份有限公司</w:t>
      </w:r>
      <w:r>
        <w:rPr>
          <w:rFonts w:ascii="宋体" w:hAnsi="宋体"/>
          <w:u w:val="single"/>
        </w:rPr>
        <w:t xml:space="preserve">获取招标文件，并于2026年</w:t>
      </w:r>
      <w:r>
        <w:rPr>
          <w:rFonts w:hint="eastAsia" w:ascii="宋体" w:hAnsi="宋体"/>
          <w:u w:val="single"/>
          <w:lang w:val="en-US" w:eastAsia="zh-CN"/>
        </w:rPr>
        <w:t xml:space="preserve">3</w:t>
      </w:r>
      <w:r>
        <w:rPr>
          <w:rFonts w:ascii="宋体" w:hAnsi="宋体"/>
          <w:u w:val="single"/>
        </w:rPr>
        <w:t xml:space="preserve">月</w:t>
      </w:r>
      <w:r>
        <w:rPr>
          <w:rFonts w:hint="eastAsia" w:ascii="宋体" w:hAnsi="宋体"/>
          <w:u w:val="single"/>
          <w:lang w:val="en-US" w:eastAsia="zh-CN"/>
        </w:rPr>
        <w:t xml:space="preserve">31</w:t>
      </w:r>
      <w:r>
        <w:rPr>
          <w:rFonts w:hint="eastAsia" w:ascii="宋体" w:hAnsi="宋体"/>
          <w:u w:val="single"/>
        </w:rPr>
        <w:t xml:space="preserve">日09时30分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702"/>
        <w:spacing w:before="0" w:after="0" w:line="360" w:lineRule="auto"/>
        <w:rPr>
          <w:rFonts w:ascii="宋体" w:hAnsi="宋体" w:cs="宋体"/>
          <w:sz w:val="21"/>
          <w:szCs w:val="21"/>
        </w:rPr>
      </w:pPr>
      <w:r/>
      <w:bookmarkStart w:id="2" w:name="_Toc35393790"/>
      <w:r/>
      <w:bookmarkStart w:id="3" w:name="_Toc35393621"/>
      <w:r/>
      <w:bookmarkStart w:id="4" w:name="_Toc28359002"/>
      <w:r/>
      <w:bookmarkStart w:id="5" w:name="_Toc28359079"/>
      <w:r/>
      <w:bookmarkStart w:id="6" w:name="_Hlk24379207"/>
      <w:r>
        <w:rPr>
          <w:rFonts w:hint="eastAsia" w:ascii="宋体" w:hAnsi="宋体" w:cs="宋体"/>
          <w:sz w:val="21"/>
          <w:szCs w:val="21"/>
        </w:rPr>
        <w:t xml:space="preserve">一、项目基本情况</w:t>
      </w:r>
      <w:bookmarkEnd w:id="2"/>
      <w:r/>
      <w:bookmarkEnd w:id="3"/>
      <w:r/>
      <w:bookmarkEnd w:id="4"/>
      <w:r/>
      <w:bookmarkEnd w:id="5"/>
      <w:r/>
      <w:bookmarkEnd w:id="6"/>
      <w:r/>
      <w:r/>
    </w:p>
    <w:p>
      <w:pPr>
        <w:ind w:firstLine="370"/>
        <w:keepLines w:val="0"/>
        <w:keepNext w:val="0"/>
        <w:pageBreakBefore w:val="0"/>
        <w:spacing w:line="360" w:lineRule="auto"/>
        <w:shd w:val="clear" w:color="auto" w:fill="ffffff"/>
        <w:widowControl/>
        <w:rPr>
          <w:rFonts w:ascii="Arial" w:hAnsi="Arial" w:cs="Arial"/>
          <w:spacing w:val="8"/>
        </w:rPr>
      </w:pPr>
      <w:r/>
      <w:bookmarkStart w:id="7" w:name="_Toc35393622"/>
      <w:r/>
      <w:bookmarkStart w:id="8" w:name="_Toc28359003"/>
      <w:r/>
      <w:bookmarkStart w:id="9" w:name="_Toc28359080"/>
      <w:r/>
      <w:bookmarkStart w:id="10" w:name="_Toc35393791"/>
      <w:r>
        <w:rPr>
          <w:rFonts w:hint="eastAsia" w:ascii="Arial" w:hAnsi="Arial" w:cs="Arial"/>
          <w:spacing w:val="8"/>
        </w:rPr>
        <w:t xml:space="preserve">1.1项目编号：JSZC-320000-JCEC-G2026-0048</w:t>
      </w:r>
      <w:r>
        <w:rPr>
          <w:rFonts w:hint="eastAsia" w:ascii="Arial" w:hAnsi="Arial" w:cs="Arial"/>
          <w:spacing w:val="8"/>
          <w:lang w:eastAsia="zh-CN"/>
        </w:rPr>
        <w:t xml:space="preserve">（</w:t>
      </w:r>
      <w:r>
        <w:rPr>
          <w:rFonts w:hint="eastAsia" w:ascii="Arial" w:hAnsi="Arial" w:cs="Arial"/>
          <w:spacing w:val="8"/>
        </w:rPr>
        <w:t xml:space="preserve">ZZ066026E9ZC00507</w:t>
      </w:r>
      <w:r>
        <w:rPr>
          <w:rFonts w:hint="eastAsia" w:ascii="Arial" w:hAnsi="Arial" w:cs="Arial"/>
          <w:spacing w:val="8"/>
          <w:lang w:eastAsia="zh-CN"/>
        </w:rPr>
        <w:t xml:space="preserve">）</w:t>
      </w:r>
      <w:r/>
    </w:p>
    <w:p>
      <w:pPr>
        <w:ind w:firstLine="370"/>
        <w:keepLines w:val="0"/>
        <w:keepNext w:val="0"/>
        <w:pageBreakBefore w:val="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r>
        <w:rPr>
          <w:rFonts w:hint="eastAsia" w:ascii="宋体" w:hAnsi="宋体" w:cs="宋体"/>
        </w:rPr>
        <w:t xml:space="preserve">江苏省地质调查研究院数字赋能与智慧监管：实景三维建模(第三年度)</w:t>
      </w:r>
      <w:r/>
    </w:p>
    <w:p>
      <w:pPr>
        <w:ind w:firstLine="370"/>
        <w:keepLines w:val="0"/>
        <w:keepNext w:val="0"/>
        <w:pageBreakBefore w:val="0"/>
        <w:spacing w:line="360" w:lineRule="auto"/>
        <w:shd w:val="clear" w:color="auto" w:fill="ffffff"/>
        <w:widowControl/>
        <w:rPr>
          <w:rFonts w:ascii="Arial" w:hAnsi="Arial" w:cs="Arial"/>
          <w:spacing w:val="8"/>
          <w:highlight w:val="none"/>
        </w:rPr>
      </w:pPr>
      <w:r>
        <w:rPr>
          <w:rFonts w:hint="eastAsia" w:ascii="Arial" w:hAnsi="Arial" w:cs="Arial"/>
          <w:spacing w:val="8"/>
          <w:highlight w:val="none"/>
        </w:rPr>
        <w:t xml:space="preserve">1.3项目预算：1480万元</w:t>
      </w:r>
      <w:r/>
    </w:p>
    <w:p>
      <w:pPr>
        <w:ind w:firstLine="370"/>
        <w:keepLines w:val="0"/>
        <w:keepNext w:val="0"/>
        <w:pageBreakBefore w:val="0"/>
        <w:spacing w:line="360" w:lineRule="auto"/>
        <w:shd w:val="clear" w:color="auto" w:fill="ffffff"/>
        <w:widowControl/>
        <w:rPr>
          <w:rFonts w:ascii="Arial" w:hAnsi="Arial" w:cs="Arial"/>
          <w:spacing w:val="8"/>
        </w:rPr>
      </w:pPr>
      <w:r>
        <w:rPr>
          <w:rFonts w:hint="eastAsia" w:ascii="Arial" w:hAnsi="Arial" w:cs="Arial"/>
          <w:spacing w:val="8"/>
        </w:rPr>
        <w:t xml:space="preserve">分包一：承担宿迁、徐州区域任务及统筹汇总工作   830万元</w:t>
      </w:r>
      <w:r/>
    </w:p>
    <w:p>
      <w:pPr>
        <w:ind w:firstLine="370"/>
        <w:keepLines w:val="0"/>
        <w:keepNext w:val="0"/>
        <w:pageBreakBefore w:val="0"/>
        <w:spacing w:line="360" w:lineRule="auto"/>
        <w:shd w:val="clear" w:color="auto" w:fill="ffffff"/>
        <w:widowControl/>
        <w:rPr>
          <w:rFonts w:ascii="Arial" w:hAnsi="Arial" w:cs="Arial"/>
          <w:spacing w:val="8"/>
        </w:rPr>
      </w:pPr>
      <w:r>
        <w:rPr>
          <w:rFonts w:hint="eastAsia" w:ascii="Arial" w:hAnsi="Arial" w:cs="Arial"/>
          <w:spacing w:val="8"/>
        </w:rPr>
        <w:t xml:space="preserve">分包二：承担扬州、淮安区域任务  650万元</w:t>
      </w:r>
      <w:r/>
    </w:p>
    <w:p>
      <w:pPr>
        <w:ind w:firstLine="370"/>
        <w:keepLines w:val="0"/>
        <w:keepNext w:val="0"/>
        <w:pageBreakBefore w:val="0"/>
        <w:spacing w:line="360" w:lineRule="auto"/>
        <w:shd w:val="clear" w:color="auto" w:fill="ffffff"/>
        <w:widowControl/>
        <w:rPr>
          <w:rFonts w:ascii="Arial" w:hAnsi="Arial" w:cs="Arial"/>
          <w:spacing w:val="8"/>
          <w:highlight w:val="none"/>
        </w:rPr>
      </w:pPr>
      <w:r>
        <w:rPr>
          <w:rFonts w:hint="eastAsia" w:ascii="Arial" w:hAnsi="Arial" w:cs="Arial"/>
          <w:spacing w:val="8"/>
          <w:highlight w:val="none"/>
        </w:rPr>
        <w:t xml:space="preserve">1.4最高限价：</w:t>
      </w:r>
      <w:r/>
    </w:p>
    <w:p>
      <w:pPr>
        <w:ind w:firstLine="370"/>
        <w:keepLines w:val="0"/>
        <w:keepNext w:val="0"/>
        <w:pageBreakBefore w:val="0"/>
        <w:spacing w:line="360" w:lineRule="auto"/>
        <w:shd w:val="clear" w:color="auto" w:fill="ffffff"/>
        <w:widowControl/>
        <w:rPr>
          <w:rFonts w:ascii="Arial" w:hAnsi="Arial" w:cs="Arial"/>
          <w:spacing w:val="8"/>
        </w:rPr>
      </w:pPr>
      <w:r>
        <w:rPr>
          <w:rFonts w:hint="eastAsia" w:ascii="Arial" w:hAnsi="Arial" w:cs="Arial"/>
          <w:spacing w:val="8"/>
        </w:rPr>
        <w:t xml:space="preserve">分包一：承担宿迁、徐州区域任务及统筹汇总工作   830万元</w:t>
      </w:r>
      <w:r/>
    </w:p>
    <w:p>
      <w:pPr>
        <w:ind w:firstLine="370"/>
        <w:keepLines w:val="0"/>
        <w:keepNext w:val="0"/>
        <w:pageBreakBefore w:val="0"/>
        <w:spacing w:line="360" w:lineRule="auto"/>
        <w:shd w:val="clear" w:color="auto" w:fill="ffffff"/>
        <w:widowControl/>
        <w:rPr>
          <w:rFonts w:ascii="Arial" w:hAnsi="Arial" w:cs="Arial"/>
          <w:spacing w:val="8"/>
        </w:rPr>
      </w:pPr>
      <w:r>
        <w:rPr>
          <w:rFonts w:hint="eastAsia" w:ascii="Arial" w:hAnsi="Arial" w:cs="Arial"/>
          <w:spacing w:val="8"/>
        </w:rPr>
        <w:t xml:space="preserve">分包二：承担扬州、淮安区域任务  650万元</w:t>
      </w:r>
      <w:r/>
    </w:p>
    <w:p>
      <w:pPr>
        <w:ind w:firstLine="370"/>
        <w:keepLines w:val="0"/>
        <w:keepNext w:val="0"/>
        <w:pageBreakBefore w:val="0"/>
        <w:spacing w:line="360" w:lineRule="auto"/>
        <w:shd w:val="clear" w:color="auto" w:fill="ffffff"/>
        <w:widowControl/>
        <w:rPr>
          <w:rFonts w:ascii="Arial" w:hAnsi="Arial" w:cs="Arial"/>
          <w:spacing w:val="8"/>
        </w:rPr>
      </w:pPr>
      <w:r>
        <w:rPr>
          <w:rFonts w:hint="eastAsia" w:ascii="Arial" w:hAnsi="Arial" w:cs="Arial"/>
          <w:spacing w:val="8"/>
        </w:rPr>
        <w:t xml:space="preserve">各包超过最高限价的投标文件按无效投标处理。</w:t>
      </w:r>
      <w:r/>
    </w:p>
    <w:p>
      <w:pPr>
        <w:ind w:right="113" w:firstLine="452"/>
        <w:keepLines w:val="0"/>
        <w:keepNext w:val="0"/>
        <w:pageBreakBefore w:val="0"/>
        <w:spacing w:before="185" w:after="160" w:line="360" w:lineRule="auto"/>
        <w:widowControl/>
        <w:rPr>
          <w:rFonts w:ascii="Arial" w:hAnsi="Arial" w:cs="Arial"/>
          <w:spacing w:val="8"/>
          <w:highlight w:val="none"/>
        </w:rPr>
      </w:pPr>
      <w:r>
        <w:rPr>
          <w:rFonts w:hint="eastAsia" w:ascii="Arial" w:hAnsi="Arial" w:cs="Arial"/>
          <w:spacing w:val="8"/>
          <w:highlight w:val="none"/>
        </w:rPr>
        <w:t xml:space="preserve">1.5采购需求：</w:t>
      </w:r>
      <w:r/>
    </w:p>
    <w:p>
      <w:pPr>
        <w:ind w:right="113" w:firstLine="454"/>
        <w:keepLines w:val="0"/>
        <w:keepNext w:val="0"/>
        <w:pageBreakBefore w:val="0"/>
        <w:spacing w:before="185" w:after="160" w:line="360" w:lineRule="auto"/>
        <w:widowControl/>
        <w:rPr>
          <w:rFonts w:ascii="Arial" w:hAnsi="Arial" w:cs="Arial"/>
          <w:b/>
          <w:bCs/>
          <w:spacing w:val="8"/>
        </w:rPr>
      </w:pPr>
      <w:r>
        <w:rPr>
          <w:rFonts w:hint="eastAsia" w:ascii="Arial" w:hAnsi="Arial" w:cs="Arial"/>
          <w:b/>
          <w:bCs/>
          <w:spacing w:val="8"/>
        </w:rPr>
        <w:t xml:space="preserve">分包一：承担宿迁、徐州区域任务及统筹汇总工作</w:t>
      </w:r>
      <w:r/>
    </w:p>
    <w:p>
      <w:pPr>
        <w:ind w:right="113" w:firstLine="454"/>
        <w:keepLines w:val="0"/>
        <w:keepNext w:val="0"/>
        <w:pageBreakBefore w:val="0"/>
        <w:spacing w:before="185" w:after="160" w:line="360" w:lineRule="auto"/>
        <w:widowControl/>
        <w:rPr>
          <w:rFonts w:ascii="宋体" w:hAnsi="宋体" w:cs="宋体"/>
        </w:rPr>
      </w:pPr>
      <w:r>
        <w:rPr>
          <w:rFonts w:hint="eastAsia" w:ascii="Arial" w:hAnsi="Arial" w:cs="Arial"/>
          <w:b/>
          <w:bCs/>
          <w:spacing w:val="8"/>
        </w:rPr>
        <w:t xml:space="preserve">项目任务：</w:t>
      </w:r>
      <w:r>
        <w:rPr>
          <w:rFonts w:hint="eastAsia" w:ascii="宋体" w:hAnsi="宋体" w:cs="宋体"/>
        </w:rPr>
        <w:t xml:space="preserve">地形级实景三维建设、城市级实景三维建设、综合数据库建设、综合图册编制、技术设计方案编制及成果汇总等。</w:t>
      </w:r>
      <w:r>
        <w:rPr>
          <w:rFonts w:hint="eastAsia" w:ascii="宋体" w:hAnsi="宋体" w:cs="宋体"/>
          <w:b/>
          <w:bCs/>
        </w:rPr>
        <w:t xml:space="preserve">项目成果要求：</w:t>
      </w:r>
      <w:r>
        <w:rPr>
          <w:rFonts w:hint="eastAsia" w:ascii="宋体" w:hAnsi="宋体" w:cs="宋体"/>
        </w:rPr>
        <w:t xml:space="preserve">成果需通过采购人组织检查验收，且需能够完全衔接江苏“国家山水工程”数字赋能与智慧监管项目三维全息信息系统平台。具体成果如下：（1）外业航摄数据；（2）像片控制点数据；（3）空三成果数据；（4）实景三维模型成果数据；（5）构建筑物三维模型单体模型；（6）真正射影像数据；（7）综合数据库成果；（8）典型案例综合图册成果；（9）实景三维产品元数据；（10）实景三维建模总体技术设计方案；（11）项目技术总结、检查报告、检验报告等相关文档；（12）结合项目需求形成的其他相关资料。</w:t>
      </w:r>
      <w:r/>
    </w:p>
    <w:p>
      <w:pPr>
        <w:ind w:right="113" w:firstLine="454"/>
        <w:keepLines w:val="0"/>
        <w:keepNext w:val="0"/>
        <w:pageBreakBefore w:val="0"/>
        <w:spacing w:before="185" w:after="160" w:line="360" w:lineRule="auto"/>
        <w:widowControl/>
        <w:rPr>
          <w:rFonts w:ascii="Arial" w:hAnsi="Arial" w:cs="Arial"/>
          <w:b/>
          <w:bCs/>
          <w:spacing w:val="8"/>
        </w:rPr>
      </w:pPr>
      <w:r>
        <w:rPr>
          <w:rFonts w:hint="eastAsia" w:ascii="Arial" w:hAnsi="Arial" w:cs="Arial"/>
          <w:b/>
          <w:bCs/>
          <w:spacing w:val="8"/>
        </w:rPr>
        <w:t xml:space="preserve">分包二：承担扬州、淮安区域任务</w:t>
      </w:r>
      <w:r/>
    </w:p>
    <w:p>
      <w:pPr>
        <w:ind w:firstLine="454"/>
        <w:keepLines w:val="0"/>
        <w:keepNext w:val="0"/>
        <w:pageBreakBefore w:val="0"/>
        <w:spacing w:line="360" w:lineRule="auto"/>
        <w:rPr>
          <w:rFonts w:ascii="仿宋" w:hAnsi="仿宋" w:eastAsia="仿宋"/>
          <w:sz w:val="24"/>
          <w:szCs w:val="24"/>
        </w:rPr>
      </w:pPr>
      <w:r>
        <w:rPr>
          <w:rFonts w:hint="eastAsia" w:ascii="Arial" w:hAnsi="Arial" w:cs="Arial"/>
          <w:b/>
          <w:bCs/>
          <w:spacing w:val="8"/>
        </w:rPr>
        <w:t xml:space="preserve">项目任务：</w:t>
      </w:r>
      <w:r>
        <w:rPr>
          <w:rFonts w:hint="eastAsia" w:ascii="Arial" w:hAnsi="Arial" w:cs="Arial"/>
          <w:spacing w:val="8"/>
        </w:rPr>
        <w:t xml:space="preserve">地形级实景三维建设、城市级实景三维建设、综合数据库建设、综合图册编制等。</w:t>
      </w:r>
      <w:r>
        <w:rPr>
          <w:rFonts w:hint="eastAsia" w:ascii="宋体" w:hAnsi="宋体" w:cs="宋体"/>
          <w:b/>
          <w:bCs/>
        </w:rPr>
        <w:t xml:space="preserve">项目成果要求：</w:t>
      </w:r>
      <w:r>
        <w:rPr>
          <w:rFonts w:hint="eastAsia" w:ascii="Arial" w:hAnsi="Arial" w:cs="Arial"/>
          <w:spacing w:val="8"/>
        </w:rPr>
        <w:t xml:space="preserve">成果需通过采购人组织检查验收，且需能够完全衔接江苏“国家山水工程”数字赋能与智慧监管项目三维全息信息系统平台。具体成果如下：</w:t>
      </w:r>
      <w:r/>
    </w:p>
    <w:p>
      <w:pPr>
        <w:keepLines w:val="0"/>
        <w:keepNext w:val="0"/>
        <w:pageBreakBefore w:val="0"/>
        <w:spacing w:line="360" w:lineRule="auto"/>
        <w:rPr>
          <w:rFonts w:ascii="Arial" w:hAnsi="Arial" w:cs="Arial"/>
          <w:spacing w:val="8"/>
        </w:rPr>
      </w:pPr>
      <w:r>
        <w:rPr>
          <w:rFonts w:hint="eastAsia" w:ascii="Arial" w:hAnsi="Arial" w:cs="Arial"/>
          <w:spacing w:val="8"/>
        </w:rPr>
        <w:t xml:space="preserve">（1）外业航摄数据；（2）像片控制点数据；（3）空三成果数据；（4）实景三维模型成果数据；（5）构建筑物三维模型单体模型；（6）正射影像数据；（7）综合数据库成果；（8）典型案例综合图册成果；（9）实景三维产品元数据；（10）项目技术总结、检查报告、检验报告等相关文档；（11）结合项目需求形成的其他相关资料。</w:t>
      </w:r>
      <w:r/>
    </w:p>
    <w:p>
      <w:pPr>
        <w:ind w:right="113" w:firstLine="452"/>
        <w:keepLines w:val="0"/>
        <w:keepNext w:val="0"/>
        <w:pageBreakBefore w:val="0"/>
        <w:spacing w:before="185" w:after="160" w:line="360" w:lineRule="auto"/>
        <w:widowControl/>
        <w:rPr>
          <w:rFonts w:ascii="Arial" w:hAnsi="Arial" w:cs="Arial"/>
          <w:spacing w:val="8"/>
        </w:rPr>
      </w:pPr>
      <w:r>
        <w:rPr>
          <w:rFonts w:hint="eastAsia" w:ascii="Arial" w:hAnsi="Arial" w:cs="Arial"/>
          <w:spacing w:val="8"/>
        </w:rPr>
        <w:t xml:space="preserve">各分包具体服务要求详见采购文件第四章采购需求。</w:t>
      </w:r>
      <w:r/>
    </w:p>
    <w:p>
      <w:pPr>
        <w:ind w:right="113" w:firstLine="452"/>
        <w:keepLines w:val="0"/>
        <w:keepNext w:val="0"/>
        <w:pageBreakBefore w:val="0"/>
        <w:spacing w:before="185" w:after="160" w:line="360" w:lineRule="auto"/>
        <w:widowControl/>
        <w:rPr>
          <w:rFonts w:ascii="Arial" w:hAnsi="Arial" w:cs="Arial"/>
          <w:spacing w:val="8"/>
        </w:rPr>
      </w:pPr>
      <w:r>
        <w:rPr>
          <w:rFonts w:hint="eastAsia" w:ascii="Arial" w:hAnsi="Arial" w:cs="Arial"/>
          <w:spacing w:val="8"/>
          <w:highlight w:val="none"/>
        </w:rPr>
        <w:t xml:space="preserve">本项目可以兼投但不兼中，一个投标人可同时参与两个分包，但最多只能在一个分包上中标。本项目按照分包号正顺序依次评审，如各包都排名第一，则只能在分包一中中标，分包二由排名第二的候选人中标。</w:t>
      </w:r>
      <w:r/>
    </w:p>
    <w:p>
      <w:pPr>
        <w:ind w:firstLine="370"/>
        <w:keepLines w:val="0"/>
        <w:keepNext w:val="0"/>
        <w:pageBreakBefore w:val="0"/>
        <w:spacing w:line="360" w:lineRule="auto"/>
        <w:shd w:val="clear" w:color="auto" w:fill="ffffff"/>
        <w:widowControl/>
        <w:rPr>
          <w:rFonts w:ascii="Arial" w:hAnsi="Arial" w:cs="Arial"/>
          <w:spacing w:val="8"/>
        </w:rPr>
      </w:pPr>
      <w:r>
        <w:rPr>
          <w:rFonts w:hint="eastAsia" w:ascii="Arial" w:hAnsi="Arial" w:cs="Arial"/>
          <w:spacing w:val="8"/>
        </w:rPr>
        <w:t xml:space="preserve">1.6合同履行期限：</w:t>
      </w:r>
      <w:r>
        <w:rPr>
          <w:rFonts w:hint="eastAsia" w:ascii="宋体" w:hAnsi="宋体" w:cs="宋体"/>
        </w:rPr>
        <w:t xml:space="preserve">2026年12月31日前完成项目全部工作成果。</w:t>
      </w:r>
      <w:r/>
    </w:p>
    <w:p>
      <w:pPr>
        <w:ind w:firstLine="370"/>
        <w:keepLines w:val="0"/>
        <w:keepNext w:val="0"/>
        <w:pageBreakBefore w:val="0"/>
        <w:spacing w:line="360" w:lineRule="auto"/>
        <w:shd w:val="clear" w:color="auto" w:fill="ffffff"/>
        <w:widowControl/>
        <w:rPr>
          <w:rFonts w:ascii="Arial" w:hAnsi="Arial" w:cs="Arial"/>
          <w:bCs/>
          <w:spacing w:val="8"/>
        </w:rPr>
      </w:pPr>
      <w:r>
        <w:rPr>
          <w:rFonts w:hint="eastAsia" w:ascii="Arial" w:hAnsi="Arial" w:cs="Arial"/>
          <w:bCs/>
          <w:spacing w:val="8"/>
        </w:rPr>
        <w:t xml:space="preserve">1.7本项目非专门面向中小企业（或监狱企业或残疾人福利性单位）采购。</w:t>
      </w:r>
      <w:r/>
    </w:p>
    <w:p>
      <w:pPr>
        <w:ind w:firstLine="370"/>
        <w:keepLines w:val="0"/>
        <w:keepNext w:val="0"/>
        <w:pageBreakBefore w:val="0"/>
        <w:spacing w:line="360" w:lineRule="auto"/>
        <w:shd w:val="clear" w:color="auto" w:fill="ffffff"/>
        <w:widowControl/>
        <w:rPr>
          <w:rFonts w:ascii="Arial" w:hAnsi="Arial" w:cs="Arial"/>
          <w:bCs/>
          <w:spacing w:val="8"/>
        </w:rPr>
      </w:pPr>
      <w:r>
        <w:rPr>
          <w:rFonts w:hint="eastAsia" w:ascii="Arial" w:hAnsi="Arial" w:cs="Arial"/>
          <w:bCs/>
          <w:spacing w:val="8"/>
        </w:rPr>
        <w:t xml:space="preserve">1.8本项目</w:t>
      </w:r>
      <w:r>
        <w:rPr>
          <w:rFonts w:hint="eastAsia" w:ascii="Arial" w:hAnsi="Arial" w:cs="Arial"/>
          <w:bCs/>
          <w:spacing w:val="8"/>
          <w:u w:val="single"/>
        </w:rPr>
        <w:t xml:space="preserve">不接受</w:t>
      </w:r>
      <w:r>
        <w:rPr>
          <w:rFonts w:hint="eastAsia" w:ascii="Arial" w:hAnsi="Arial" w:cs="Arial"/>
          <w:bCs/>
          <w:spacing w:val="8"/>
        </w:rPr>
        <w:t xml:space="preserve">联合体投标</w:t>
      </w:r>
      <w:r>
        <w:rPr>
          <w:rFonts w:ascii="Arial" w:hAnsi="Arial" w:cs="Arial"/>
          <w:bCs/>
          <w:spacing w:val="8"/>
        </w:rPr>
        <w:t xml:space="preserve">。</w:t>
      </w:r>
      <w:r/>
    </w:p>
    <w:p>
      <w:pPr>
        <w:ind w:firstLine="370"/>
        <w:keepLines w:val="0"/>
        <w:keepNext w:val="0"/>
        <w:pageBreakBefore w:val="0"/>
        <w:spacing w:line="360" w:lineRule="auto"/>
        <w:shd w:val="clear" w:color="auto" w:fill="ffffff"/>
        <w:widowControl/>
        <w:rPr>
          <w:rFonts w:ascii="Arial" w:hAnsi="Arial" w:cs="Arial"/>
          <w:spacing w:val="8"/>
        </w:rPr>
      </w:pPr>
      <w:r>
        <w:rPr>
          <w:rFonts w:hint="eastAsia" w:ascii="Arial" w:hAnsi="Arial" w:cs="Arial"/>
          <w:bCs/>
          <w:spacing w:val="8"/>
        </w:rPr>
        <w:t xml:space="preserve">1.9本项目标的所属行业：其他未列明行业。</w:t>
      </w:r>
      <w:r/>
    </w:p>
    <w:p>
      <w:pPr>
        <w:pStyle w:val="702"/>
        <w:spacing w:before="0" w:after="0" w:line="360" w:lineRule="auto"/>
        <w:rPr>
          <w:rFonts w:ascii="宋体" w:hAnsi="宋体" w:cs="宋体"/>
          <w:sz w:val="21"/>
          <w:szCs w:val="21"/>
        </w:rPr>
      </w:pPr>
      <w:r>
        <w:rPr>
          <w:rFonts w:hint="eastAsia" w:ascii="宋体" w:hAnsi="宋体" w:cs="宋体"/>
          <w:sz w:val="21"/>
          <w:szCs w:val="21"/>
        </w:rPr>
        <w:t xml:space="preserve">二、申请人的资格要求：</w:t>
      </w:r>
      <w:bookmarkEnd w:id="7"/>
      <w:r/>
      <w:bookmarkEnd w:id="8"/>
      <w:r/>
      <w:bookmarkEnd w:id="9"/>
      <w:r/>
      <w:bookmarkEnd w:id="10"/>
      <w:r/>
      <w:r/>
    </w:p>
    <w:p>
      <w:pPr>
        <w:ind w:firstLine="454"/>
        <w:spacing w:line="360" w:lineRule="auto"/>
        <w:widowControl/>
        <w:rPr>
          <w:rFonts w:ascii="宋体" w:hAnsi="宋体" w:cs="宋体"/>
          <w:b/>
          <w:spacing w:val="8"/>
        </w:rPr>
      </w:pPr>
      <w:r/>
      <w:bookmarkStart w:id="11" w:name="_Toc35393792"/>
      <w:r/>
      <w:bookmarkStart w:id="12" w:name="_Toc35393623"/>
      <w:r/>
      <w:bookmarkStart w:id="13" w:name="_Toc28359004"/>
      <w:r/>
      <w:bookmarkStart w:id="14" w:name="_Toc28359081"/>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ascii="宋体" w:hAnsi="宋体" w:cs="宋体"/>
          <w:bCs/>
        </w:rPr>
      </w:pPr>
      <w:r>
        <w:rPr>
          <w:rFonts w:hint="eastAsia" w:ascii="宋体" w:hAnsi="宋体" w:cs="宋体"/>
          <w:bCs/>
        </w:rPr>
        <w:t xml:space="preserve">（2）具有良好的商业信誉和健全的财务会计制度（提供2025年财务报表（公司成立不满一年，至少提供投标截止时间前近一个月的财务报表），或投标截止时间前六个月内银行出具的资信证明）；</w:t>
      </w:r>
      <w:r/>
    </w:p>
    <w:p>
      <w:pPr>
        <w:ind w:firstLine="420"/>
        <w:spacing w:line="360" w:lineRule="auto"/>
        <w:rPr>
          <w:rFonts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ascii="宋体" w:hAnsi="宋体" w:cs="宋体"/>
          <w:b/>
          <w:highlight w:val="none"/>
        </w:rPr>
        <w:t xml:space="preserve">（1）投标人必须具有行政主管部门颁发的测绘乙级及以上资质（业务范围必须包含地理信息系统工程和地图编制、测绘航空摄影、摄影测量与遥感和地理信息系统工程）（提供复印件加盖公章）。</w:t>
      </w:r>
      <w:r/>
    </w:p>
    <w:p>
      <w:pPr>
        <w:ind w:firstLine="420"/>
        <w:spacing w:line="360" w:lineRule="auto"/>
        <w:rPr>
          <w:rFonts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bCs/>
        </w:rPr>
      </w:pPr>
      <w:r>
        <w:rPr>
          <w:rFonts w:hint="eastAsia" w:ascii="宋体" w:hAnsi="宋体" w:cs="宋体"/>
          <w:bCs/>
        </w:rPr>
        <w:t xml:space="preserve">2.7</w:t>
      </w:r>
      <w:r>
        <w:rPr>
          <w:rFonts w:ascii="Arial" w:hAnsi="Arial" w:cs="Arial"/>
          <w:bCs/>
        </w:rPr>
        <w:t xml:space="preserve">拒绝列入失信被执行人、重大税收违法案件当事人名单、政府采购严重违法失信行为记录名单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1"/>
      <w:r/>
      <w:bookmarkEnd w:id="12"/>
      <w:r/>
      <w:bookmarkEnd w:id="13"/>
      <w:r/>
      <w:bookmarkEnd w:id="14"/>
      <w:r/>
      <w:r/>
    </w:p>
    <w:p>
      <w:pPr>
        <w:pStyle w:val="702"/>
        <w:spacing w:before="0" w:after="0" w:line="360" w:lineRule="auto"/>
        <w:rPr>
          <w:rFonts w:ascii="宋体" w:hAnsi="宋体" w:cs="宋体"/>
          <w:sz w:val="21"/>
          <w:szCs w:val="21"/>
        </w:rPr>
      </w:pPr>
      <w:r/>
      <w:bookmarkStart w:id="15" w:name="_Toc28359085"/>
      <w:r/>
      <w:bookmarkStart w:id="16" w:name="_Toc35393627"/>
      <w:r/>
      <w:bookmarkStart w:id="17" w:name="_Toc35393796"/>
      <w:r/>
      <w:bookmarkStart w:id="18" w:name="_Toc28359008"/>
      <w:r>
        <w:rPr>
          <w:rFonts w:hint="eastAsia" w:ascii="宋体" w:hAnsi="宋体" w:cs="宋体"/>
          <w:sz w:val="21"/>
          <w:szCs w:val="21"/>
        </w:rPr>
        <w:t xml:space="preserve">三、获取招标文件</w:t>
      </w:r>
      <w:r/>
    </w:p>
    <w:p>
      <w:pPr>
        <w:pStyle w:val="737"/>
        <w:ind w:firstLine="452"/>
        <w:jc w:val="both"/>
        <w:spacing w:before="0" w:beforeAutospacing="0" w:after="0" w:afterAutospacing="0" w:line="360" w:lineRule="auto"/>
        <w:rPr>
          <w:spacing w:val="8"/>
          <w:sz w:val="21"/>
          <w:szCs w:val="21"/>
        </w:rPr>
      </w:pPr>
      <w:r/>
      <w:bookmarkStart w:id="19" w:name="_Toc28359005"/>
      <w:r/>
      <w:bookmarkStart w:id="20" w:name="_Toc28359082"/>
      <w:r/>
      <w:bookmarkStart w:id="21" w:name="_Toc35393624"/>
      <w:r/>
      <w:bookmarkStart w:id="22" w:name="_Toc35393793"/>
      <w:r>
        <w:rPr>
          <w:rFonts w:hint="eastAsia"/>
          <w:spacing w:val="8"/>
          <w:sz w:val="21"/>
          <w:szCs w:val="21"/>
        </w:rPr>
        <w:t xml:space="preserve">3.1时间：自公告发布之日起5个工作日</w:t>
      </w:r>
      <w:r/>
    </w:p>
    <w:p>
      <w:pPr>
        <w:pStyle w:val="737"/>
        <w:ind w:firstLine="452"/>
        <w:jc w:val="both"/>
        <w:spacing w:before="0" w:beforeAutospacing="0" w:after="0" w:afterAutospacing="0" w:line="360" w:lineRule="auto"/>
        <w:rPr>
          <w:spacing w:val="8"/>
          <w:sz w:val="21"/>
          <w:szCs w:val="21"/>
        </w:rPr>
      </w:pPr>
      <w:r>
        <w:rPr>
          <w:rFonts w:hint="eastAsia"/>
          <w:spacing w:val="8"/>
          <w:sz w:val="21"/>
          <w:szCs w:val="21"/>
        </w:rPr>
        <w:t xml:space="preserve">3.2地点：江苏省设备成套股份有限公司</w:t>
      </w:r>
      <w:r/>
    </w:p>
    <w:p>
      <w:pPr>
        <w:pStyle w:val="737"/>
        <w:ind w:firstLine="452"/>
        <w:jc w:val="both"/>
        <w:spacing w:before="0" w:beforeAutospacing="0" w:after="0" w:afterAutospacing="0" w:line="360" w:lineRule="auto"/>
        <w:rPr>
          <w:spacing w:val="8"/>
          <w:sz w:val="21"/>
          <w:szCs w:val="21"/>
        </w:rPr>
      </w:pPr>
      <w:r>
        <w:rPr>
          <w:rFonts w:hint="eastAsia"/>
          <w:spacing w:val="8"/>
          <w:sz w:val="21"/>
          <w:szCs w:val="21"/>
        </w:rPr>
        <w:t xml:space="preserve">3.3方式：</w:t>
      </w:r>
      <w:r/>
    </w:p>
    <w:p>
      <w:pPr>
        <w:pStyle w:val="737"/>
        <w:ind w:firstLine="452"/>
        <w:jc w:val="both"/>
        <w:spacing w:before="0" w:beforeAutospacing="0" w:after="0" w:afterAutospacing="0" w:line="360" w:lineRule="auto"/>
        <w:rPr>
          <w:spacing w:val="8"/>
          <w:sz w:val="21"/>
          <w:szCs w:val="21"/>
        </w:rPr>
      </w:pPr>
      <w:r>
        <w:rPr>
          <w:rFonts w:hint="eastAsia"/>
          <w:spacing w:val="8"/>
          <w:sz w:val="21"/>
          <w:szCs w:val="21"/>
        </w:rPr>
        <w:t xml:space="preserve">（1）文件提供方式：纸质文件，售价：500元</w:t>
      </w:r>
      <w:r/>
    </w:p>
    <w:p>
      <w:pPr>
        <w:pStyle w:val="737"/>
        <w:ind w:firstLine="452"/>
        <w:jc w:val="both"/>
        <w:spacing w:before="0" w:beforeAutospacing="0" w:after="0" w:afterAutospacing="0" w:line="360" w:lineRule="auto"/>
        <w:rPr>
          <w:spacing w:val="8"/>
          <w:sz w:val="21"/>
          <w:szCs w:val="21"/>
        </w:rPr>
      </w:pPr>
      <w:r>
        <w:rPr>
          <w:rFonts w:hint="eastAsia"/>
          <w:spacing w:val="8"/>
          <w:sz w:val="21"/>
          <w:szCs w:val="21"/>
        </w:rPr>
        <w:t xml:space="preserve">（2）支付方式：凡有意参与者，请于获取时间内(北京时间，下同)，登录江苏省阳</w:t>
      </w:r>
      <w:r>
        <w:rPr>
          <w:rFonts w:hint="eastAsia"/>
          <w:spacing w:val="8"/>
          <w:sz w:val="21"/>
          <w:szCs w:val="21"/>
        </w:rPr>
        <w:t xml:space="preserve">光交易平台（网址为：https://www.jsygjy.cn）按照要求进行实名会员注册、完善相关信息及选择项目。参与者必须在获取时间内完成支付，否则将无法保证获取文件。平台网站首页“帮助中心”提供操作手册，参与者可以下载并根据操作手册提示进行注册、登录等操作。供应商平台咨询电话：025-83306809(工作日8:30-11:30，13:30-17:30)。需要发票的，可在“费用管理--发票管理”模块下载发票；平台服务费发票由江苏招采信息技术有限公司开具。非因招标代理机构或平台原因，发票一经开具不予退换。</w:t>
      </w:r>
      <w:r/>
    </w:p>
    <w:p>
      <w:pPr>
        <w:pStyle w:val="737"/>
        <w:ind w:firstLine="452"/>
        <w:jc w:val="both"/>
        <w:spacing w:before="0" w:beforeAutospacing="0" w:after="0" w:afterAutospacing="0" w:line="360" w:lineRule="auto"/>
        <w:rPr>
          <w:spacing w:val="8"/>
          <w:sz w:val="21"/>
          <w:szCs w:val="21"/>
        </w:rPr>
      </w:pPr>
      <w:r>
        <w:rPr>
          <w:rFonts w:hint="eastAsia"/>
          <w:spacing w:val="8"/>
          <w:sz w:val="21"/>
          <w:szCs w:val="21"/>
        </w:rPr>
        <w:t xml:space="preserve">（3）支付完成后，纸质文件可通过现场领取或邮寄送达，现场领取的请至江苏省设备成套股份有限公司（现场领取请提前联系：025-83320576，地址：江苏省南京市鼓楼区清江南路18号D座10楼1002室）领取；需邮寄送达的请将公司名称、项目编号、邮寄地址发送至邮箱。为方便编制投标(响应)，参与者可登录平台免费下载电子招标文件。</w:t>
      </w:r>
      <w:r/>
    </w:p>
    <w:p>
      <w:pPr>
        <w:pStyle w:val="702"/>
        <w:spacing w:before="0" w:after="0" w:line="360" w:lineRule="auto"/>
        <w:rPr>
          <w:rFonts w:ascii="宋体" w:hAnsi="宋体" w:cs="宋体"/>
          <w:sz w:val="21"/>
          <w:szCs w:val="21"/>
        </w:rPr>
      </w:pPr>
      <w:r>
        <w:rPr>
          <w:rFonts w:hint="eastAsia" w:ascii="宋体" w:hAnsi="宋体" w:cs="宋体"/>
          <w:sz w:val="21"/>
          <w:szCs w:val="21"/>
        </w:rPr>
        <w:t xml:space="preserve">四、提交投标文件</w:t>
      </w:r>
      <w:bookmarkEnd w:id="19"/>
      <w:r/>
      <w:bookmarkEnd w:id="20"/>
      <w:r>
        <w:rPr>
          <w:rFonts w:hint="eastAsia" w:ascii="宋体" w:hAnsi="宋体" w:cs="宋体"/>
          <w:sz w:val="21"/>
          <w:szCs w:val="21"/>
        </w:rPr>
        <w:t xml:space="preserve">截止时间、开标时间和地点</w:t>
      </w:r>
      <w:bookmarkEnd w:id="21"/>
      <w:r/>
      <w:bookmarkEnd w:id="22"/>
      <w:r/>
      <w:bookmarkStart w:id="23" w:name="_Toc28359084"/>
      <w:r/>
      <w:bookmarkStart w:id="24" w:name="_Toc28359007"/>
      <w:r/>
      <w:bookmarkStart w:id="25" w:name="_Toc35393625"/>
      <w:r/>
      <w:bookmarkStart w:id="26" w:name="_Toc35393794"/>
      <w:r/>
      <w:r/>
    </w:p>
    <w:p>
      <w:pPr>
        <w:ind w:firstLine="420"/>
        <w:spacing w:line="360" w:lineRule="auto"/>
        <w:rPr>
          <w:rFonts w:ascii="宋体" w:hAnsi="宋体" w:cs="宋体"/>
        </w:rPr>
      </w:pPr>
      <w:r>
        <w:rPr>
          <w:rFonts w:hint="eastAsia" w:ascii="宋体" w:hAnsi="宋体" w:cs="宋体"/>
        </w:rPr>
        <w:t xml:space="preserve">4</w:t>
      </w:r>
      <w:r>
        <w:rPr>
          <w:rFonts w:ascii="宋体" w:hAnsi="宋体" w:cs="宋体"/>
        </w:rPr>
        <w:t xml:space="preserve">.1</w:t>
      </w:r>
      <w:r>
        <w:rPr>
          <w:rFonts w:hint="eastAsia" w:ascii="宋体" w:hAnsi="宋体" w:cs="宋体"/>
        </w:rPr>
        <w:t xml:space="preserve">提交投标文件截止时间：2026年</w:t>
      </w:r>
      <w:r>
        <w:rPr>
          <w:rFonts w:hint="eastAsia" w:ascii="宋体" w:hAnsi="宋体" w:cs="宋体"/>
          <w:lang w:val="en-US" w:eastAsia="zh-CN"/>
        </w:rPr>
        <w:t xml:space="preserve">3</w:t>
      </w:r>
      <w:r>
        <w:rPr>
          <w:rFonts w:hint="eastAsia" w:ascii="宋体" w:hAnsi="宋体" w:cs="宋体"/>
        </w:rPr>
        <w:t xml:space="preserve">月</w:t>
      </w:r>
      <w:r>
        <w:rPr>
          <w:rFonts w:hint="eastAsia" w:ascii="宋体" w:hAnsi="宋体" w:cs="宋体"/>
          <w:lang w:val="en-US" w:eastAsia="zh-CN"/>
        </w:rPr>
        <w:t xml:space="preserve">31</w:t>
      </w:r>
      <w:r>
        <w:rPr>
          <w:rFonts w:hint="eastAsia" w:ascii="宋体" w:hAnsi="宋体" w:cs="宋体"/>
        </w:rPr>
        <w:t xml:space="preserve">日上午9：30（北京时间）</w:t>
      </w:r>
      <w:r/>
    </w:p>
    <w:p>
      <w:pPr>
        <w:ind w:firstLine="420"/>
        <w:spacing w:line="360" w:lineRule="auto"/>
        <w:rPr>
          <w:rFonts w:ascii="宋体" w:hAnsi="宋体" w:cs="宋体"/>
        </w:rPr>
      </w:pPr>
      <w:r>
        <w:rPr>
          <w:rFonts w:ascii="宋体" w:hAnsi="宋体" w:cs="宋体"/>
        </w:rPr>
        <w:t xml:space="preserve">4.2</w:t>
      </w:r>
      <w:r>
        <w:rPr>
          <w:rFonts w:hint="eastAsia" w:ascii="宋体" w:hAnsi="宋体" w:cs="宋体"/>
        </w:rPr>
        <w:t xml:space="preserve">开标时间：2026年</w:t>
      </w:r>
      <w:r>
        <w:rPr>
          <w:rFonts w:hint="eastAsia" w:ascii="宋体" w:hAnsi="宋体" w:cs="宋体"/>
          <w:lang w:val="en-US" w:eastAsia="zh-CN"/>
        </w:rPr>
        <w:t xml:space="preserve">3</w:t>
      </w:r>
      <w:r>
        <w:rPr>
          <w:rFonts w:hint="eastAsia" w:ascii="宋体" w:hAnsi="宋体" w:cs="宋体"/>
        </w:rPr>
        <w:t xml:space="preserve">月</w:t>
      </w:r>
      <w:r>
        <w:rPr>
          <w:rFonts w:hint="eastAsia" w:ascii="宋体" w:hAnsi="宋体" w:cs="宋体"/>
          <w:lang w:val="en-US" w:eastAsia="zh-CN"/>
        </w:rPr>
        <w:t xml:space="preserve">31</w:t>
      </w:r>
      <w:r>
        <w:rPr>
          <w:rFonts w:hint="eastAsia" w:ascii="宋体" w:hAnsi="宋体" w:cs="宋体"/>
        </w:rPr>
        <w:t xml:space="preserve">日上午9：30（北京时间）</w:t>
      </w:r>
      <w:r/>
    </w:p>
    <w:p>
      <w:pPr>
        <w:pStyle w:val="775"/>
        <w:ind w:firstLine="420"/>
        <w:rPr>
          <w:b/>
          <w:bCs/>
          <w:sz w:val="21"/>
        </w:rPr>
      </w:pPr>
      <w:r>
        <w:rPr>
          <w:rFonts w:cs="宋体"/>
          <w:sz w:val="21"/>
        </w:rPr>
        <w:t xml:space="preserve">4.3</w:t>
      </w:r>
      <w:r>
        <w:rPr>
          <w:rFonts w:hint="eastAsia" w:cs="宋体"/>
          <w:sz w:val="21"/>
        </w:rPr>
        <w:t xml:space="preserve">地点：南京市鼓楼区清江南路18号鼓楼创新广场D座11楼</w:t>
      </w:r>
      <w:r>
        <w:rPr>
          <w:rFonts w:hint="eastAsia" w:cs="宋体"/>
          <w:sz w:val="21"/>
          <w:lang w:val="en-US" w:eastAsia="zh-CN"/>
        </w:rPr>
        <w:t xml:space="preserve">1</w:t>
      </w:r>
      <w:r>
        <w:rPr>
          <w:rFonts w:hint="eastAsia" w:cs="宋体"/>
          <w:sz w:val="21"/>
        </w:rPr>
        <w:t xml:space="preserve">号开标室</w:t>
      </w:r>
      <w:r/>
    </w:p>
    <w:p>
      <w:pPr>
        <w:ind w:firstLine="422"/>
        <w:spacing w:line="360" w:lineRule="auto"/>
        <w:rPr>
          <w:rFonts w:ascii="宋体" w:hAnsi="宋体" w:cs="宋体"/>
        </w:rPr>
      </w:pPr>
      <w:r>
        <w:rPr>
          <w:rFonts w:hint="eastAsia" w:ascii="宋体" w:hAnsi="宋体"/>
          <w:b/>
          <w:bCs/>
        </w:rPr>
        <w:t xml:space="preserve">投标人因故未出席开标会的，视同同意本项目开标结果。</w:t>
      </w:r>
      <w:r/>
    </w:p>
    <w:p>
      <w:pPr>
        <w:ind w:firstLine="420"/>
        <w:spacing w:line="360" w:lineRule="auto"/>
        <w:rPr>
          <w:rFonts w:ascii="宋体" w:hAnsi="宋体" w:cs="宋体"/>
        </w:rPr>
      </w:pPr>
      <w:r>
        <w:rPr>
          <w:rFonts w:hint="eastAsia" w:ascii="宋体" w:hAnsi="宋体" w:cs="宋体"/>
        </w:rPr>
        <w:t xml:space="preserve">4</w:t>
      </w:r>
      <w:r>
        <w:rPr>
          <w:rFonts w:ascii="宋体" w:hAnsi="宋体" w:cs="宋体"/>
        </w:rPr>
        <w:t xml:space="preserve">.4</w:t>
      </w:r>
      <w:r>
        <w:rPr>
          <w:rFonts w:hint="eastAsia" w:ascii="宋体" w:hAnsi="宋体" w:cs="宋体"/>
        </w:rPr>
        <w:t xml:space="preserve">供应商应提供纸质版</w:t>
      </w:r>
      <w:r>
        <w:rPr>
          <w:rFonts w:hint="eastAsia" w:ascii="宋体" w:hAnsi="宋体" w:cs="宋体"/>
        </w:rPr>
        <w:t xml:space="preserve">投标</w:t>
      </w:r>
      <w:r>
        <w:rPr>
          <w:rFonts w:hint="eastAsia" w:ascii="宋体" w:hAnsi="宋体" w:cs="宋体"/>
        </w:rPr>
        <w:t xml:space="preserve">文件</w:t>
      </w:r>
      <w:r>
        <w:rPr>
          <w:rFonts w:hint="eastAsia" w:ascii="宋体" w:hAnsi="宋体" w:cs="宋体"/>
        </w:rPr>
        <w:t xml:space="preserve">一式伍份（壹份正本、肆份副本）、电子版响应文件1份（一般应为PDF格式正本盖章扫描件、U盘形式（单独封装）、随纸质正本文件一并提交）。当电子版文件和纸质正本文件不一致时，以纸质正本文件为准。电子版文件用于辅助评标和平台存档，供应商需承担前述不一致造成的不利后果。</w:t>
      </w:r>
      <w:r>
        <w:rPr>
          <w:rFonts w:hint="eastAsia" w:ascii="宋体" w:hAnsi="宋体" w:cs="宋体"/>
          <w:b/>
          <w:bCs/>
          <w:highlight w:val="none"/>
        </w:rPr>
        <w:t xml:space="preserve">同时参加多个分包的投标人，可以只准备一套符合以上数量要求的投标文件。对于不同分包有不同描述的内容，在相关描述上做出标记。</w:t>
      </w:r>
      <w:r/>
    </w:p>
    <w:p>
      <w:pPr>
        <w:pStyle w:val="702"/>
        <w:spacing w:before="0" w:after="0" w:line="360" w:lineRule="auto"/>
        <w:rPr>
          <w:rFonts w:ascii="宋体" w:hAnsi="宋体" w:cs="宋体"/>
          <w:sz w:val="21"/>
          <w:szCs w:val="21"/>
        </w:rPr>
      </w:pPr>
      <w:r>
        <w:rPr>
          <w:rFonts w:hint="eastAsia" w:ascii="宋体" w:hAnsi="宋体" w:cs="宋体"/>
          <w:sz w:val="21"/>
          <w:szCs w:val="21"/>
        </w:rPr>
        <w:t xml:space="preserve">五、公告期限</w:t>
      </w:r>
      <w:bookmarkEnd w:id="23"/>
      <w:r/>
      <w:bookmarkEnd w:id="24"/>
      <w:r/>
      <w:bookmarkEnd w:id="25"/>
      <w:r/>
      <w:bookmarkEnd w:id="26"/>
      <w:r/>
      <w:r/>
    </w:p>
    <w:p>
      <w:pPr>
        <w:ind w:firstLine="452"/>
        <w:spacing w:line="360" w:lineRule="auto"/>
        <w:widowControl/>
        <w:rPr>
          <w:rFonts w:ascii="宋体" w:hAnsi="宋体" w:cs="宋体"/>
          <w:spacing w:val="8"/>
        </w:rPr>
      </w:pPr>
      <w:r>
        <w:rPr>
          <w:rFonts w:hint="eastAsia" w:ascii="宋体" w:hAnsi="宋体" w:cs="宋体"/>
          <w:spacing w:val="8"/>
        </w:rPr>
        <w:t xml:space="preserve">自本公告发布之日起5个工作日。</w:t>
      </w:r>
      <w:r/>
    </w:p>
    <w:p>
      <w:pPr>
        <w:pStyle w:val="702"/>
        <w:spacing w:before="0" w:after="0" w:line="360" w:lineRule="auto"/>
        <w:rPr>
          <w:rFonts w:ascii="宋体" w:hAnsi="宋体" w:cs="宋体"/>
          <w:sz w:val="21"/>
          <w:szCs w:val="21"/>
        </w:rPr>
      </w:pPr>
      <w:r/>
      <w:bookmarkStart w:id="27" w:name="_Toc35393626"/>
      <w:r/>
      <w:bookmarkStart w:id="28" w:name="_Toc35393795"/>
      <w:r>
        <w:rPr>
          <w:rFonts w:hint="eastAsia" w:ascii="宋体" w:hAnsi="宋体" w:cs="宋体"/>
          <w:sz w:val="21"/>
          <w:szCs w:val="21"/>
        </w:rPr>
        <w:t xml:space="preserve">六、其他补充事宜</w:t>
      </w:r>
      <w:bookmarkEnd w:id="27"/>
      <w:r/>
      <w:bookmarkEnd w:id="28"/>
      <w:r/>
      <w:r/>
    </w:p>
    <w:p>
      <w:pPr>
        <w:ind w:firstLine="420"/>
        <w:spacing w:line="360" w:lineRule="auto"/>
        <w:widowControl/>
        <w:rPr>
          <w:rFonts w:ascii="宋体" w:hAnsi="宋体" w:cs="宋体"/>
        </w:rPr>
        <w:outlineLvl w:val="1"/>
      </w:pPr>
      <w:r>
        <w:rPr>
          <w:rFonts w:hint="eastAsia" w:ascii="宋体" w:hAnsi="宋体" w:cs="宋体"/>
        </w:rPr>
        <w:t xml:space="preserve">6.1</w:t>
      </w:r>
      <w:r>
        <w:rPr>
          <w:rFonts w:hint="eastAsia" w:ascii="宋体" w:hAnsi="宋体" w:cs="宋体"/>
          <w:lang w:val="zh-CN"/>
        </w:rPr>
        <w:t xml:space="preserve">本项目在</w:t>
      </w:r>
      <w:r>
        <w:rPr>
          <w:rFonts w:hint="eastAsia" w:ascii="宋体" w:hAnsi="宋体" w:cs="宋体"/>
          <w:b/>
          <w:bCs/>
        </w:rPr>
        <w:t xml:space="preserve">“</w:t>
      </w:r>
      <w:r>
        <w:rPr>
          <w:rFonts w:hint="eastAsia" w:ascii="宋体" w:hAnsi="宋体" w:cs="宋体"/>
          <w:b/>
          <w:bCs/>
          <w:lang w:val="zh-CN"/>
        </w:rPr>
        <w:t xml:space="preserve">江苏政府采购网</w:t>
      </w:r>
      <w:r>
        <w:rPr>
          <w:rFonts w:hint="eastAsia" w:ascii="宋体" w:hAnsi="宋体" w:cs="宋体"/>
          <w:b/>
          <w:bCs/>
        </w:rPr>
        <w:t xml:space="preserve">”</w:t>
      </w:r>
      <w:r>
        <w:rPr>
          <w:rFonts w:hint="eastAsia" w:ascii="宋体" w:hAnsi="宋体" w:cs="宋体"/>
          <w:lang w:val="zh-CN"/>
        </w:rPr>
        <w:t xml:space="preserve">发布公告。</w:t>
      </w:r>
      <w:r/>
    </w:p>
    <w:p>
      <w:pPr>
        <w:ind w:firstLine="420"/>
        <w:spacing w:line="360" w:lineRule="auto"/>
        <w:widowControl/>
        <w:rPr>
          <w:rFonts w:ascii="宋体" w:hAnsi="宋体" w:cs="宋体"/>
          <w:lang w:val="zh-CN"/>
        </w:rPr>
        <w:outlineLvl w:val="1"/>
      </w:pPr>
      <w:r>
        <w:rPr>
          <w:rFonts w:hint="eastAsia" w:ascii="宋体" w:hAnsi="宋体" w:cs="宋体"/>
          <w:lang w:val="zh-CN"/>
        </w:rPr>
        <w:t xml:space="preserve">6.2投标人应当从招标代理机构合法获得本项目的招标文件。</w:t>
      </w:r>
      <w:r/>
    </w:p>
    <w:p>
      <w:pPr>
        <w:pStyle w:val="702"/>
        <w:spacing w:before="0" w:after="0" w:line="360" w:lineRule="auto"/>
        <w:rPr>
          <w:rFonts w:ascii="宋体" w:hAnsi="宋体" w:cs="宋体"/>
          <w:sz w:val="21"/>
          <w:szCs w:val="21"/>
        </w:rPr>
      </w:pPr>
      <w:r/>
      <w:bookmarkStart w:id="74" w:name="_GoBack"/>
      <w:r>
        <w:rPr>
          <w:rFonts w:hint="eastAsia" w:ascii="宋体" w:hAnsi="宋体" w:cs="宋体"/>
          <w:sz w:val="21"/>
          <w:szCs w:val="21"/>
        </w:rPr>
        <w:t xml:space="preserve">七、对本次招标提出询问，请按以下方式联系</w:t>
      </w:r>
      <w:bookmarkEnd w:id="15"/>
      <w:r/>
      <w:bookmarkEnd w:id="16"/>
      <w:r/>
      <w:bookmarkEnd w:id="17"/>
      <w:r/>
      <w:bookmarkEnd w:id="18"/>
      <w:r/>
      <w:bookmarkEnd w:id="74"/>
      <w:r/>
      <w:r/>
    </w:p>
    <w:p>
      <w:pPr>
        <w:ind w:firstLine="420"/>
        <w:spacing w:line="360" w:lineRule="auto"/>
        <w:rPr>
          <w:rFonts w:ascii="宋体" w:hAnsi="宋体" w:cs="宋体"/>
          <w:lang w:val="zh-CN"/>
        </w:rPr>
      </w:pPr>
      <w:r>
        <w:rPr>
          <w:rFonts w:hint="eastAsia" w:ascii="宋体" w:hAnsi="宋体" w:cs="宋体"/>
          <w:lang w:val="zh-CN"/>
        </w:rPr>
        <w:t xml:space="preserve">1.采购人信息</w:t>
      </w:r>
      <w:r/>
    </w:p>
    <w:p>
      <w:pPr>
        <w:ind w:firstLine="420"/>
        <w:spacing w:line="360" w:lineRule="auto"/>
        <w:rPr>
          <w:rFonts w:ascii="宋体" w:hAnsi="宋体" w:cs="宋体"/>
        </w:rPr>
      </w:pPr>
      <w:r/>
      <w:bookmarkStart w:id="29" w:name="_Toc28359086"/>
      <w:r/>
      <w:bookmarkStart w:id="30" w:name="_Toc28359009"/>
      <w:r>
        <w:rPr>
          <w:rFonts w:hint="eastAsia" w:ascii="宋体" w:hAnsi="宋体" w:cs="宋体"/>
        </w:rPr>
        <w:t xml:space="preserve">名称：江苏省地质调查研究院</w:t>
      </w:r>
      <w:r/>
    </w:p>
    <w:p>
      <w:pPr>
        <w:ind w:firstLine="420"/>
        <w:spacing w:line="360" w:lineRule="auto"/>
        <w:rPr>
          <w:rFonts w:ascii="宋体" w:hAnsi="宋体" w:cs="宋体"/>
        </w:rPr>
      </w:pPr>
      <w:r>
        <w:rPr>
          <w:rFonts w:hint="eastAsia" w:ascii="宋体" w:hAnsi="宋体" w:cs="宋体"/>
        </w:rPr>
        <w:t xml:space="preserve">地址：南京市玄武区珠江路700号</w:t>
      </w:r>
      <w:r/>
    </w:p>
    <w:p>
      <w:pPr>
        <w:ind w:firstLine="420"/>
        <w:spacing w:line="360" w:lineRule="auto"/>
        <w:rPr>
          <w:rFonts w:ascii="宋体" w:hAnsi="宋体" w:cs="宋体"/>
        </w:rPr>
      </w:pPr>
      <w:r>
        <w:rPr>
          <w:rFonts w:hint="eastAsia" w:ascii="宋体" w:hAnsi="宋体" w:cs="宋体"/>
        </w:rPr>
        <w:t xml:space="preserve">联系人：李旋</w:t>
      </w:r>
      <w:r/>
    </w:p>
    <w:p>
      <w:pPr>
        <w:ind w:firstLine="420"/>
        <w:spacing w:line="360" w:lineRule="auto"/>
        <w:rPr>
          <w:rFonts w:ascii="宋体" w:hAnsi="宋体" w:cs="宋体"/>
        </w:rPr>
      </w:pPr>
      <w:r>
        <w:rPr>
          <w:rFonts w:hint="eastAsia" w:ascii="宋体" w:hAnsi="宋体" w:cs="宋体"/>
        </w:rPr>
        <w:t xml:space="preserve">联系方式：</w:t>
      </w:r>
      <w:bookmarkStart w:id="31" w:name="OLE_LINK9"/>
      <w:r>
        <w:rPr>
          <w:rFonts w:hint="eastAsia" w:ascii="宋体" w:hAnsi="宋体" w:cs="宋体"/>
        </w:rPr>
        <w:t xml:space="preserve">025-</w:t>
      </w:r>
      <w:bookmarkEnd w:id="31"/>
      <w:r>
        <w:rPr>
          <w:rFonts w:ascii="宋体" w:hAnsi="宋体" w:cs="宋体"/>
        </w:rPr>
        <w:t xml:space="preserve">51816564</w:t>
      </w:r>
      <w:r/>
    </w:p>
    <w:p>
      <w:pPr>
        <w:ind w:firstLine="420"/>
        <w:spacing w:line="360" w:lineRule="auto"/>
        <w:rPr>
          <w:rFonts w:ascii="宋体" w:hAnsi="宋体" w:cs="宋体"/>
          <w:lang w:val="zh-CN"/>
        </w:rPr>
      </w:pPr>
      <w:r>
        <w:rPr>
          <w:rFonts w:hint="eastAsia" w:ascii="宋体" w:hAnsi="宋体" w:cs="宋体"/>
          <w:lang w:val="zh-CN"/>
        </w:rPr>
        <w:t xml:space="preserve">2.采购代理机构信息</w:t>
      </w:r>
      <w:bookmarkEnd w:id="29"/>
      <w:r/>
      <w:bookmarkEnd w:id="30"/>
      <w:r/>
      <w:r/>
    </w:p>
    <w:p>
      <w:pPr>
        <w:ind w:firstLine="420"/>
        <w:spacing w:line="360" w:lineRule="auto"/>
        <w:rPr>
          <w:rFonts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ascii="宋体" w:hAnsi="宋体" w:cs="宋体"/>
        </w:rPr>
      </w:pPr>
      <w:r>
        <w:rPr>
          <w:rFonts w:hint="eastAsia" w:ascii="宋体" w:hAnsi="宋体" w:cs="宋体"/>
          <w:lang w:val="zh-CN"/>
        </w:rPr>
        <w:t xml:space="preserve">联系人：李婷婷</w:t>
      </w:r>
      <w:r/>
    </w:p>
    <w:p>
      <w:pPr>
        <w:ind w:firstLine="420"/>
        <w:spacing w:line="360" w:lineRule="auto"/>
        <w:rPr>
          <w:rFonts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32" w:name="_Toc28359087"/>
      <w:r/>
      <w:bookmarkStart w:id="33" w:name="_Toc28359010"/>
      <w:r>
        <w:rPr>
          <w:rFonts w:hint="eastAsia" w:ascii="宋体" w:hAnsi="宋体" w:cs="宋体"/>
        </w:rPr>
        <w:t xml:space="preserve">025-86635193</w:t>
      </w:r>
      <w:r/>
    </w:p>
    <w:p>
      <w:pPr>
        <w:ind w:firstLine="420"/>
        <w:spacing w:line="360" w:lineRule="auto"/>
        <w:rPr>
          <w:rFonts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32"/>
      <w:r/>
      <w:bookmarkEnd w:id="33"/>
      <w:r/>
      <w:r/>
    </w:p>
    <w:p>
      <w:pPr>
        <w:ind w:firstLine="420"/>
        <w:spacing w:line="360" w:lineRule="auto"/>
        <w:rPr>
          <w:rFonts w:ascii="宋体" w:hAnsi="宋体" w:cs="宋体"/>
          <w:lang w:val="zh-CN"/>
        </w:rPr>
      </w:pPr>
      <w:r>
        <w:rPr>
          <w:rFonts w:hint="eastAsia" w:ascii="宋体" w:hAnsi="宋体" w:cs="宋体"/>
          <w:lang w:val="zh-CN"/>
        </w:rPr>
        <w:t xml:space="preserve">项目联系人：李婷婷</w:t>
      </w:r>
      <w:r/>
    </w:p>
    <w:p>
      <w:pPr>
        <w:ind w:firstLine="420"/>
        <w:spacing w:line="360" w:lineRule="auto"/>
        <w:rPr>
          <w:rFonts w:ascii="宋体" w:hAnsi="宋体" w:cs="宋体"/>
        </w:rPr>
      </w:pPr>
      <w:r>
        <w:rPr>
          <w:rFonts w:hint="eastAsia" w:ascii="宋体" w:hAnsi="宋体" w:cs="宋体"/>
          <w:lang w:val="zh-CN"/>
        </w:rPr>
        <w:t xml:space="preserve">电话：025-86635193</w:t>
      </w:r>
      <w:r/>
    </w:p>
    <w:p>
      <w:pPr>
        <w:ind w:firstLine="452"/>
        <w:jc w:val="right"/>
        <w:spacing w:line="460" w:lineRule="exact"/>
        <w:widowControl/>
        <w:rPr>
          <w:rFonts w:ascii="宋体" w:hAnsi="宋体" w:cs="宋体"/>
          <w:spacing w:val="8"/>
          <w:szCs w:val="20"/>
        </w:rPr>
      </w:pPr>
      <w:r>
        <w:rPr>
          <w:rFonts w:hint="eastAsia" w:ascii="宋体" w:hAnsi="宋体" w:cs="宋体"/>
          <w:spacing w:val="8"/>
          <w:szCs w:val="20"/>
        </w:rPr>
        <w:t xml:space="preserve">采购代理机构：江苏省设备成套股份有限公司</w:t>
      </w:r>
      <w:r/>
    </w:p>
    <w:p>
      <w:pPr>
        <w:jc w:val="right"/>
      </w:pPr>
      <w:r>
        <w:rPr>
          <w:rFonts w:hint="eastAsia" w:ascii="宋体" w:hAnsi="宋体" w:cs="宋体"/>
          <w:spacing w:val="8"/>
          <w:szCs w:val="20"/>
        </w:rPr>
        <w:t xml:space="preserve">2026年</w:t>
      </w:r>
      <w:r>
        <w:rPr>
          <w:rFonts w:hint="eastAsia" w:ascii="宋体" w:hAnsi="宋体" w:cs="宋体"/>
          <w:spacing w:val="8"/>
          <w:szCs w:val="20"/>
          <w:lang w:val="en-US" w:eastAsia="zh-CN"/>
        </w:rPr>
        <w:t xml:space="preserve">3</w:t>
      </w:r>
      <w:r>
        <w:rPr>
          <w:rFonts w:hint="eastAsia" w:ascii="宋体" w:hAnsi="宋体" w:cs="宋体"/>
          <w:spacing w:val="8"/>
          <w:szCs w:val="20"/>
        </w:rPr>
        <w:t xml:space="preserve">月</w:t>
      </w:r>
      <w:r>
        <w:rPr>
          <w:rFonts w:hint="eastAsia" w:ascii="宋体" w:hAnsi="宋体" w:cs="宋体"/>
          <w:spacing w:val="8"/>
          <w:szCs w:val="20"/>
          <w:lang w:val="en-US" w:eastAsia="zh-CN"/>
        </w:rPr>
        <w:t xml:space="preserve">11</w:t>
      </w:r>
      <w:r>
        <w:rPr>
          <w:rFonts w:hint="eastAsia" w:ascii="宋体" w:hAnsi="宋体" w:cs="宋体"/>
          <w:spacing w:val="8"/>
          <w:szCs w:val="20"/>
        </w:rPr>
        <w:t xml:space="preserve">日</w:t>
      </w:r>
      <w:bookmarkEnd w:id="1"/>
      <w:r/>
      <w:r/>
    </w:p>
    <w:p>
      <w:pPr>
        <w:pStyle w:val="701"/>
        <w:rPr>
          <w:rFonts w:cs="宋体"/>
        </w:rPr>
      </w:pPr>
      <w:r>
        <w:br w:type="page" w:clear="all"/>
      </w:r>
      <w:bookmarkStart w:id="34" w:name="_Toc452625218"/>
      <w:r>
        <w:rPr>
          <w:rFonts w:hint="eastAsia" w:cs="宋体"/>
        </w:rPr>
        <w:t xml:space="preserve">  </w:t>
      </w:r>
      <w:bookmarkStart w:id="35" w:name="_Toc223036595"/>
      <w:r>
        <w:rPr>
          <w:rFonts w:hint="eastAsia" w:cs="宋体"/>
        </w:rPr>
        <w:t xml:space="preserve">投标人须知</w:t>
      </w:r>
      <w:bookmarkEnd w:id="34"/>
      <w:r/>
      <w:bookmarkEnd w:id="35"/>
      <w:r/>
      <w:r/>
    </w:p>
    <w:p>
      <w:pPr>
        <w:ind w:firstLine="424"/>
        <w:spacing w:line="360" w:lineRule="auto"/>
        <w:widowControl/>
        <w:rPr>
          <w:rFonts w:ascii="宋体" w:hAnsi="宋体" w:cs="宋体"/>
        </w:rPr>
      </w:pPr>
      <w:r>
        <w:rPr>
          <w:rFonts w:hint="eastAsia" w:ascii="宋体" w:hAnsi="宋体" w:cs="宋体"/>
          <w:b/>
          <w:bCs/>
        </w:rPr>
        <w:t xml:space="preserve">一、总则</w:t>
      </w:r>
      <w:r/>
    </w:p>
    <w:p>
      <w:pPr>
        <w:ind w:firstLine="420"/>
        <w:spacing w:line="360" w:lineRule="auto"/>
        <w:widowControl/>
        <w:rPr>
          <w:rFonts w:ascii="宋体" w:hAnsi="宋体" w:cs="宋体"/>
        </w:rPr>
      </w:pPr>
      <w:r>
        <w:rPr>
          <w:rFonts w:hint="eastAsia" w:ascii="宋体" w:hAnsi="宋体" w:cs="宋体"/>
          <w:b/>
          <w:bCs/>
        </w:rPr>
        <w:t xml:space="preserve">1、适用法律</w:t>
      </w:r>
      <w:r/>
    </w:p>
    <w:p>
      <w:pPr>
        <w:ind w:firstLine="420"/>
        <w:spacing w:line="360" w:lineRule="auto"/>
        <w:widowControl/>
        <w:rPr>
          <w:rFonts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ascii="宋体" w:hAnsi="宋体" w:cs="宋体"/>
        </w:rPr>
      </w:pPr>
      <w:r>
        <w:rPr>
          <w:rFonts w:hint="eastAsia" w:ascii="宋体" w:hAnsi="宋体" w:cs="宋体"/>
          <w:b/>
          <w:bCs/>
        </w:rPr>
        <w:t xml:space="preserve">2、定义</w:t>
      </w:r>
      <w:r/>
    </w:p>
    <w:p>
      <w:pPr>
        <w:ind w:firstLine="420"/>
        <w:spacing w:line="360" w:lineRule="auto"/>
        <w:widowControl/>
        <w:rPr>
          <w:rFonts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ascii="宋体" w:hAnsi="宋体" w:cs="宋体"/>
        </w:rPr>
      </w:pPr>
      <w:r>
        <w:rPr>
          <w:rFonts w:hint="eastAsia" w:ascii="宋体" w:hAnsi="宋体" w:cs="宋体"/>
          <w:b/>
          <w:bCs/>
        </w:rPr>
        <w:t xml:space="preserve">3、政策功能</w:t>
      </w:r>
      <w:r/>
    </w:p>
    <w:p>
      <w:pPr>
        <w:ind w:firstLine="420"/>
        <w:spacing w:line="360" w:lineRule="auto"/>
        <w:widowControl/>
        <w:rPr>
          <w:rFonts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widowControl/>
        <w:rPr>
          <w:rFonts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ascii="宋体" w:hAnsi="宋体" w:cs="宋体"/>
        </w:rPr>
      </w:pPr>
      <w:r>
        <w:rPr>
          <w:rFonts w:hint="eastAsia" w:ascii="宋体" w:hAnsi="宋体" w:cs="宋体"/>
        </w:rPr>
        <w:t xml:space="preserve">3.6进口产品政策</w:t>
      </w:r>
      <w:r/>
    </w:p>
    <w:p>
      <w:pPr>
        <w:ind w:firstLine="420"/>
        <w:spacing w:line="360" w:lineRule="auto"/>
        <w:widowControl/>
        <w:rPr>
          <w:rFonts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ascii="宋体" w:hAnsi="宋体" w:cs="宋体"/>
        </w:rPr>
      </w:pPr>
      <w:r>
        <w:rPr>
          <w:rFonts w:hint="eastAsia" w:ascii="宋体" w:hAnsi="宋体" w:cs="宋体"/>
        </w:rPr>
        <w:t xml:space="preserve">3.7本国产品支持政策</w:t>
      </w:r>
      <w:r/>
    </w:p>
    <w:p>
      <w:pPr>
        <w:ind w:firstLine="412"/>
        <w:spacing w:line="360" w:lineRule="auto"/>
        <w:widowControl/>
        <w:rPr>
          <w:rFonts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ascii="宋体" w:hAnsi="宋体" w:cs="宋体"/>
        </w:rPr>
      </w:pPr>
      <w:r>
        <w:rPr>
          <w:rFonts w:hint="eastAsia" w:ascii="宋体" w:hAnsi="宋体" w:cs="宋体"/>
          <w:b/>
          <w:bCs/>
        </w:rPr>
        <w:t xml:space="preserve">二、招标文件构成</w:t>
      </w:r>
      <w:r/>
    </w:p>
    <w:p>
      <w:pPr>
        <w:ind w:firstLine="420"/>
        <w:spacing w:line="360" w:lineRule="auto"/>
        <w:widowControl/>
        <w:rPr>
          <w:rFonts w:ascii="宋体" w:hAnsi="宋体" w:cs="宋体"/>
        </w:rPr>
      </w:pPr>
      <w:r>
        <w:rPr>
          <w:rFonts w:hint="eastAsia" w:ascii="宋体" w:hAnsi="宋体" w:cs="宋体"/>
          <w:b/>
          <w:bCs/>
        </w:rPr>
        <w:t xml:space="preserve">4、招标文件组成</w:t>
      </w:r>
      <w:r/>
    </w:p>
    <w:p>
      <w:pPr>
        <w:ind w:firstLine="420"/>
        <w:spacing w:line="360" w:lineRule="auto"/>
        <w:widowControl/>
        <w:rPr>
          <w:rFonts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ascii="宋体" w:hAnsi="宋体" w:cs="宋体"/>
        </w:rPr>
      </w:pPr>
      <w:r>
        <w:rPr>
          <w:rFonts w:hint="eastAsia" w:ascii="宋体" w:hAnsi="宋体" w:cs="宋体"/>
        </w:rPr>
        <w:t xml:space="preserve">4.4招标文件中要求的产品品牌或型号，是采购人根据项目所要实现的功能推荐的品牌或型号，仅供投标人参考，并不是限制条件。</w:t>
      </w:r>
      <w:r/>
    </w:p>
    <w:p>
      <w:pPr>
        <w:ind w:firstLine="420"/>
        <w:spacing w:line="360" w:lineRule="auto"/>
        <w:widowControl/>
        <w:rPr>
          <w:rFonts w:ascii="宋体" w:hAnsi="宋体" w:cs="宋体"/>
        </w:rPr>
      </w:pPr>
      <w:r>
        <w:rPr>
          <w:rFonts w:hint="eastAsia" w:ascii="宋体" w:hAnsi="宋体" w:cs="宋体"/>
          <w:b/>
          <w:bCs/>
        </w:rPr>
        <w:t xml:space="preserve">5、招标文件的澄清或者修改</w:t>
      </w:r>
      <w:r/>
    </w:p>
    <w:p>
      <w:pPr>
        <w:ind w:firstLine="420"/>
        <w:spacing w:line="360" w:lineRule="auto"/>
        <w:widowControl/>
        <w:rPr>
          <w:rFonts w:ascii="宋体" w:hAnsi="宋体" w:cs="宋体"/>
        </w:rPr>
      </w:pPr>
      <w:r>
        <w:rPr>
          <w:rFonts w:hint="eastAsia" w:ascii="宋体" w:hAnsi="宋体" w:cs="宋体"/>
        </w:rPr>
        <w:t xml:space="preserve">5.1采购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widowControl/>
        <w:rPr>
          <w:rFonts w:ascii="宋体" w:hAnsi="宋体" w:cs="宋体"/>
        </w:rPr>
      </w:pPr>
      <w:r>
        <w:rPr>
          <w:rFonts w:hint="eastAsia" w:ascii="宋体" w:hAnsi="宋体" w:cs="宋体"/>
        </w:rPr>
        <w:t xml:space="preserve">澄清或者修改的内容可能影响投标文件编制的，采购人或者招标代理机构应当在投标截止时间至少15日前，以书面形式通知所有获取招标文件的潜在投标人；不足15日的，采购人或者招标代理机构应当顺延提交投标文件的截止时间。</w:t>
      </w:r>
      <w:r/>
    </w:p>
    <w:p>
      <w:pPr>
        <w:ind w:firstLine="420"/>
        <w:spacing w:line="360" w:lineRule="auto"/>
        <w:widowControl/>
        <w:rPr>
          <w:rFonts w:ascii="宋体" w:hAnsi="宋体" w:cs="宋体"/>
        </w:rPr>
      </w:pPr>
      <w:r>
        <w:rPr>
          <w:rFonts w:hint="eastAsia" w:ascii="宋体" w:hAnsi="宋体" w:cs="宋体"/>
          <w:b/>
          <w:bCs/>
        </w:rPr>
        <w:t xml:space="preserve">三、投标文件的编制</w:t>
      </w:r>
      <w:r/>
    </w:p>
    <w:p>
      <w:pPr>
        <w:ind w:firstLine="420"/>
        <w:spacing w:line="360" w:lineRule="auto"/>
        <w:widowControl/>
        <w:rPr>
          <w:rFonts w:ascii="宋体" w:hAnsi="宋体" w:cs="宋体"/>
        </w:rPr>
      </w:pPr>
      <w:r>
        <w:rPr>
          <w:rFonts w:hint="eastAsia" w:ascii="宋体" w:hAnsi="宋体" w:cs="宋体"/>
          <w:b/>
          <w:bCs/>
        </w:rPr>
        <w:t xml:space="preserve">6、投标文件的语言、计量单位、货币和编制</w:t>
      </w:r>
      <w:r/>
    </w:p>
    <w:p>
      <w:pPr>
        <w:ind w:firstLine="420"/>
        <w:spacing w:line="360" w:lineRule="auto"/>
        <w:widowControl/>
        <w:rPr>
          <w:rFonts w:ascii="宋体" w:hAnsi="宋体" w:cs="宋体"/>
        </w:rPr>
      </w:pPr>
      <w:r>
        <w:rPr>
          <w:rFonts w:hint="eastAsia" w:ascii="宋体" w:hAnsi="宋体" w:cs="宋体"/>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widowControl/>
        <w:rPr>
          <w:rFonts w:ascii="宋体" w:hAnsi="宋体" w:cs="宋体"/>
        </w:rPr>
      </w:pPr>
      <w:r>
        <w:rPr>
          <w:rFonts w:hint="eastAsia" w:ascii="宋体" w:hAnsi="宋体" w:cs="宋体"/>
        </w:rPr>
        <w:t xml:space="preserve">6.2投标人所使用的计量单位应为国家法定计量单位。</w:t>
      </w:r>
      <w:r/>
    </w:p>
    <w:p>
      <w:pPr>
        <w:ind w:firstLine="420"/>
        <w:spacing w:line="360" w:lineRule="auto"/>
        <w:widowControl/>
        <w:rPr>
          <w:rFonts w:ascii="宋体" w:hAnsi="宋体" w:cs="宋体"/>
        </w:rPr>
      </w:pPr>
      <w:r>
        <w:rPr>
          <w:rFonts w:hint="eastAsia" w:ascii="宋体" w:hAnsi="宋体" w:cs="宋体"/>
        </w:rPr>
        <w:t xml:space="preserve">6.3投标人应用人民币报价。投标产品如果是进口产品的，应提供人民币与</w:t>
      </w:r>
      <w:r>
        <w:rPr>
          <w:rFonts w:hint="eastAsia" w:ascii="宋体" w:hAnsi="宋体" w:cs="宋体"/>
          <w:b/>
          <w:bCs/>
        </w:rPr>
        <w:t xml:space="preserve">外币之间的汇率；报价单位为“元”。</w:t>
      </w:r>
      <w:r/>
    </w:p>
    <w:p>
      <w:pPr>
        <w:ind w:firstLine="420"/>
        <w:spacing w:line="360" w:lineRule="auto"/>
        <w:widowControl/>
        <w:rPr>
          <w:rFonts w:ascii="宋体" w:hAnsi="宋体" w:cs="宋体"/>
        </w:rPr>
      </w:pPr>
      <w:r>
        <w:rPr>
          <w:rFonts w:hint="eastAsia" w:ascii="宋体" w:hAnsi="宋体" w:cs="宋体"/>
        </w:rPr>
        <w:t xml:space="preserve">6.4投标文件应按照招标文件规定的顺序打印、装订成册并编制目录。因编排混乱导致投标文件被误读或查找不到，责任由投标人承担。</w:t>
      </w:r>
      <w:r/>
    </w:p>
    <w:p>
      <w:pPr>
        <w:ind w:firstLine="420"/>
        <w:spacing w:line="360" w:lineRule="auto"/>
        <w:widowControl/>
        <w:rPr>
          <w:rFonts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ascii="宋体" w:hAnsi="宋体" w:cs="宋体"/>
        </w:rPr>
      </w:pPr>
      <w:r>
        <w:rPr>
          <w:rFonts w:hint="eastAsia" w:ascii="宋体" w:hAnsi="宋体" w:cs="宋体"/>
          <w:bCs/>
        </w:rPr>
        <w:t xml:space="preserve">6.6</w:t>
      </w:r>
      <w:r>
        <w:rPr>
          <w:rFonts w:hint="eastAsia" w:ascii="宋体" w:hAnsi="宋体" w:cs="宋体"/>
        </w:rPr>
        <w:t xml:space="preserve">投标人根据招标文件载明的标的采购项目实际情况，拟在中标后将中标项目的非主体、非关键性工作交由他人完成的，应当在投标文件中载明。</w:t>
      </w:r>
      <w:r/>
    </w:p>
    <w:p>
      <w:pPr>
        <w:ind w:firstLine="420"/>
        <w:spacing w:line="360" w:lineRule="auto"/>
        <w:widowControl/>
        <w:rPr>
          <w:rFonts w:ascii="宋体" w:hAnsi="宋体" w:cs="宋体"/>
        </w:rPr>
      </w:pPr>
      <w:r>
        <w:rPr>
          <w:rFonts w:hint="eastAsia" w:ascii="宋体" w:hAnsi="宋体" w:cs="宋体"/>
          <w:b/>
          <w:bCs/>
        </w:rPr>
        <w:t xml:space="preserve">7、投标文件的组成</w:t>
      </w:r>
      <w:r/>
    </w:p>
    <w:p>
      <w:pPr>
        <w:ind w:firstLine="420"/>
        <w:jc w:val="left"/>
        <w:spacing w:line="360" w:lineRule="auto"/>
        <w:widowControl/>
        <w:rPr>
          <w:rFonts w:ascii="宋体" w:hAnsi="宋体" w:cs="宋体"/>
          <w:b/>
        </w:rPr>
      </w:pPr>
      <w:r>
        <w:rPr>
          <w:rFonts w:hint="eastAsia" w:ascii="宋体" w:hAnsi="宋体" w:cs="宋体"/>
        </w:rPr>
        <w:t xml:space="preserve">7.1投标人应当根据招标文件要求编制投标文件，投标文件应对招标文件提出的要求和条件作出实质性响应，并在《商务条款偏离表》和《采购需求偏离表》等处逐条标明满足与否。</w:t>
      </w:r>
      <w:r/>
    </w:p>
    <w:p>
      <w:pPr>
        <w:ind w:firstLine="420"/>
        <w:spacing w:line="360" w:lineRule="auto"/>
        <w:widowControl/>
      </w:pPr>
      <w:r>
        <w:rPr>
          <w:rFonts w:hint="eastAsia" w:ascii="宋体" w:hAnsi="宋体" w:cs="宋体"/>
        </w:rPr>
        <w:t xml:space="preserve">7.2投标文件由商务、技术、价格以及其他部分内容组成。投标文件目录及有关格式按招标文件“第六章投标文件格式及附件”的要求编制。</w:t>
      </w:r>
      <w:r/>
    </w:p>
    <w:p>
      <w:pPr>
        <w:ind w:firstLine="420"/>
        <w:spacing w:line="360" w:lineRule="auto"/>
        <w:widowControl/>
        <w:rPr>
          <w:rFonts w:ascii="宋体" w:hAnsi="宋体" w:cs="宋体"/>
        </w:rPr>
      </w:pPr>
      <w:r>
        <w:rPr>
          <w:rFonts w:hint="eastAsia" w:ascii="宋体" w:hAnsi="宋体" w:cs="宋体"/>
          <w:b/>
          <w:bCs/>
        </w:rPr>
        <w:t xml:space="preserve">8、投标文件的商务部分</w:t>
      </w:r>
      <w:r/>
    </w:p>
    <w:p>
      <w:pPr>
        <w:ind w:firstLine="420"/>
        <w:spacing w:line="360" w:lineRule="auto"/>
        <w:widowControl/>
        <w:rPr>
          <w:rFonts w:ascii="宋体" w:hAnsi="宋体" w:cs="宋体"/>
        </w:rPr>
      </w:pPr>
      <w:r>
        <w:rPr>
          <w:rFonts w:hint="eastAsia" w:ascii="宋体" w:hAnsi="宋体" w:cs="宋体"/>
        </w:rPr>
        <w:t xml:space="preserve">8.1商务部分是证明投标人有资格参加投标和中标后有能力履行合同的文件，这些文件应能满足招标的要求，包括但不限于下列文件（</w:t>
      </w:r>
      <w:r>
        <w:rPr>
          <w:rFonts w:hint="eastAsia" w:ascii="宋体" w:hAnsi="宋体" w:cs="宋体"/>
          <w:b/>
        </w:rPr>
        <w:t xml:space="preserve">（1）-（5）所述材料不得有缺失或提供不全或不满足招标文件的实质性要求</w:t>
      </w:r>
      <w:r>
        <w:rPr>
          <w:rFonts w:hint="eastAsia"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（1）投标函（投标申请及声明）（格式见第六章）；</w:t>
      </w:r>
      <w:r/>
    </w:p>
    <w:p>
      <w:pPr>
        <w:ind w:firstLine="420"/>
        <w:jc w:val="left"/>
        <w:spacing w:line="360" w:lineRule="auto"/>
        <w:widowControl/>
        <w:rPr>
          <w:rFonts w:ascii="宋体" w:hAnsi="宋体" w:cs="宋体"/>
        </w:rPr>
      </w:pPr>
      <w:r>
        <w:rPr>
          <w:rFonts w:hint="eastAsia" w:ascii="宋体" w:hAnsi="宋体" w:cs="宋体"/>
        </w:rPr>
        <w:t xml:space="preserve">（2）法定代表人授权书及委托代理人的身份证明文件的复印件（格式见第六章）；</w:t>
      </w:r>
      <w:r/>
    </w:p>
    <w:p>
      <w:pPr>
        <w:ind w:firstLine="420"/>
        <w:jc w:val="left"/>
        <w:spacing w:line="360" w:lineRule="auto"/>
        <w:widowControl/>
        <w:rPr>
          <w:rFonts w:ascii="宋体" w:hAnsi="宋体" w:cs="宋体"/>
        </w:rPr>
      </w:pPr>
      <w:r>
        <w:rPr>
          <w:rFonts w:hint="eastAsia" w:ascii="宋体" w:hAnsi="宋体" w:cs="宋体"/>
        </w:rPr>
        <w:t xml:space="preserve">（3）投标人资格资信证明文件：</w:t>
      </w:r>
      <w:r/>
    </w:p>
    <w:p>
      <w:pPr>
        <w:ind w:firstLine="420"/>
        <w:jc w:val="left"/>
        <w:spacing w:line="360" w:lineRule="auto"/>
        <w:widowControl/>
        <w:rPr>
          <w:rFonts w:ascii="宋体" w:hAnsi="宋体" w:cs="宋体"/>
        </w:rPr>
      </w:pPr>
      <w:r>
        <w:rPr>
          <w:rFonts w:hint="eastAsia" w:ascii="宋体" w:hAnsi="宋体" w:cs="宋体"/>
        </w:rPr>
        <w:t xml:space="preserve">1）第一章招标公告中2.1《中华人民共和国政府采购法》规定的资格条件证明文件；</w:t>
      </w:r>
      <w:r/>
    </w:p>
    <w:p>
      <w:pPr>
        <w:ind w:firstLine="420"/>
        <w:jc w:val="left"/>
        <w:spacing w:line="360" w:lineRule="auto"/>
        <w:widowControl/>
        <w:rPr>
          <w:rFonts w:ascii="宋体" w:hAnsi="宋体" w:cs="宋体"/>
        </w:rPr>
      </w:pPr>
      <w:r>
        <w:rPr>
          <w:rFonts w:hint="eastAsia" w:ascii="宋体" w:hAnsi="宋体" w:cs="宋体"/>
        </w:rPr>
        <w:t xml:space="preserve">2）第一章招标公告中2.2落实政府采购政策需满足的资格要求；</w:t>
      </w:r>
      <w:r/>
    </w:p>
    <w:p>
      <w:pPr>
        <w:ind w:firstLine="420"/>
        <w:jc w:val="left"/>
        <w:spacing w:line="360" w:lineRule="auto"/>
        <w:widowControl/>
        <w:rPr>
          <w:rFonts w:ascii="宋体" w:hAnsi="宋体" w:cs="宋体"/>
        </w:rPr>
      </w:pPr>
      <w:r>
        <w:rPr>
          <w:rFonts w:hint="eastAsia" w:ascii="宋体" w:hAnsi="宋体" w:cs="宋体"/>
        </w:rPr>
        <w:t xml:space="preserve">3）第一章招标公告中2.3采购人根据采购项目的特殊要求规定的特定条件证明文件。</w:t>
      </w:r>
      <w:r/>
    </w:p>
    <w:p>
      <w:pPr>
        <w:ind w:firstLine="420"/>
        <w:jc w:val="left"/>
        <w:spacing w:line="360" w:lineRule="auto"/>
        <w:widowControl/>
        <w:rPr>
          <w:rFonts w:ascii="宋体" w:hAnsi="宋体" w:cs="宋体"/>
        </w:rPr>
      </w:pPr>
      <w:r>
        <w:rPr>
          <w:rFonts w:hint="eastAsia" w:ascii="宋体" w:hAnsi="宋体" w:cs="宋体"/>
        </w:rPr>
        <w:t xml:space="preserve">（4）开标一览表及附表（格式见第六章）；</w:t>
      </w:r>
      <w:r/>
    </w:p>
    <w:p>
      <w:pPr>
        <w:ind w:firstLine="420"/>
        <w:jc w:val="left"/>
        <w:spacing w:line="360" w:lineRule="auto"/>
        <w:widowControl/>
        <w:rPr>
          <w:rFonts w:ascii="宋体" w:hAnsi="宋体" w:cs="宋体"/>
        </w:rPr>
      </w:pPr>
      <w:r>
        <w:rPr>
          <w:rFonts w:hint="eastAsia" w:ascii="宋体" w:hAnsi="宋体" w:cs="宋体"/>
        </w:rPr>
        <w:t xml:space="preserve">（5）《商务条款偏离表》；</w:t>
      </w:r>
      <w:r/>
    </w:p>
    <w:p>
      <w:pPr>
        <w:ind w:firstLine="420"/>
        <w:jc w:val="left"/>
        <w:spacing w:line="360" w:lineRule="auto"/>
        <w:widowControl/>
        <w:rPr>
          <w:rFonts w:ascii="宋体" w:hAnsi="宋体" w:cs="宋体"/>
        </w:rPr>
      </w:pPr>
      <w:r>
        <w:rPr>
          <w:rFonts w:hint="eastAsia" w:ascii="宋体" w:hAnsi="宋体" w:cs="宋体"/>
        </w:rPr>
        <w:t xml:space="preserve">（6）分项报价表</w:t>
      </w:r>
      <w:r>
        <w:rPr>
          <w:rFonts w:hint="eastAsia" w:ascii="宋体" w:hAnsi="宋体" w:cs="宋体"/>
          <w:bCs/>
        </w:rPr>
        <w:t xml:space="preserve">（</w:t>
      </w:r>
      <w:r>
        <w:rPr>
          <w:rFonts w:hint="eastAsia" w:ascii="宋体" w:hAnsi="宋体" w:cs="宋体"/>
          <w:b/>
          <w:bCs/>
        </w:rPr>
        <w:t xml:space="preserve">格式见附件</w:t>
      </w:r>
      <w:r>
        <w:rPr>
          <w:rFonts w:hint="eastAsia" w:ascii="宋体" w:hAnsi="宋体" w:cs="宋体"/>
          <w:bCs/>
        </w:rPr>
        <w:t xml:space="preserve">）</w:t>
      </w:r>
      <w:r>
        <w:rPr>
          <w:rFonts w:hint="eastAsia"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（7）第三章评标标准中对应的所需证明材料（如有自行添加）；</w:t>
      </w:r>
      <w:r/>
    </w:p>
    <w:p>
      <w:pPr>
        <w:ind w:firstLine="420"/>
        <w:jc w:val="left"/>
        <w:spacing w:line="360" w:lineRule="auto"/>
        <w:widowControl/>
        <w:rPr>
          <w:rFonts w:ascii="宋体" w:hAnsi="宋体" w:cs="宋体"/>
        </w:rPr>
      </w:pPr>
      <w:r>
        <w:rPr>
          <w:rFonts w:hint="eastAsia" w:ascii="宋体" w:hAnsi="宋体" w:cs="宋体"/>
        </w:rPr>
        <w:t xml:space="preserve">（8）要求采购人提供的配合（如有自拟并自行添加）；</w:t>
      </w:r>
      <w:r/>
    </w:p>
    <w:p>
      <w:pPr>
        <w:ind w:firstLine="420"/>
        <w:jc w:val="left"/>
        <w:spacing w:line="360" w:lineRule="auto"/>
        <w:widowControl/>
        <w:rPr>
          <w:rFonts w:ascii="宋体" w:hAnsi="宋体" w:cs="宋体"/>
        </w:rPr>
      </w:pPr>
      <w:r>
        <w:rPr>
          <w:rFonts w:hint="eastAsia" w:ascii="宋体" w:hAnsi="宋体" w:cs="宋体"/>
        </w:rPr>
        <w:t xml:space="preserve">（9）</w:t>
      </w:r>
      <w:r>
        <w:rPr>
          <w:rFonts w:hint="eastAsia" w:ascii="宋体" w:hAnsi="宋体" w:cs="宋体"/>
          <w:lang w:eastAsia="zh-CN"/>
        </w:rPr>
        <w:t xml:space="preserve">其他</w:t>
      </w:r>
      <w:r>
        <w:rPr>
          <w:rFonts w:hint="eastAsia" w:ascii="宋体" w:hAnsi="宋体" w:cs="宋体"/>
        </w:rPr>
        <w:t xml:space="preserve">（投标人认为有必要提供的声明和文件，如有，自行拟定并添加）。</w:t>
      </w:r>
      <w:r/>
    </w:p>
    <w:p>
      <w:pPr>
        <w:ind w:firstLine="420"/>
        <w:jc w:val="left"/>
        <w:spacing w:line="360" w:lineRule="auto"/>
        <w:widowControl/>
        <w:rPr>
          <w:rFonts w:ascii="宋体" w:hAnsi="宋体" w:cs="宋体"/>
        </w:rPr>
      </w:pPr>
      <w:r>
        <w:rPr>
          <w:rFonts w:hint="eastAsia" w:ascii="宋体" w:hAnsi="宋体" w:cs="宋体"/>
          <w:b/>
          <w:bCs/>
        </w:rPr>
        <w:t xml:space="preserve">9、投标文件的技术部分</w:t>
      </w:r>
      <w:r/>
    </w:p>
    <w:p>
      <w:pPr>
        <w:ind w:firstLine="420"/>
        <w:jc w:val="left"/>
        <w:spacing w:line="360" w:lineRule="auto"/>
        <w:widowControl/>
        <w:rPr>
          <w:rFonts w:ascii="宋体" w:hAnsi="宋体" w:cs="宋体"/>
          <w:lang w:val="zh-CN"/>
        </w:rPr>
      </w:pPr>
      <w:r>
        <w:rPr>
          <w:rFonts w:hint="eastAsia" w:ascii="宋体" w:hAnsi="宋体" w:cs="宋体"/>
          <w:lang w:val="zh-CN"/>
        </w:rPr>
        <w:t xml:space="preserve">技术部分是证明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w:t>
      </w:r>
      <w:r>
        <w:rPr>
          <w:rFonts w:ascii="Arial" w:hAnsi="宋体" w:cs="Arial"/>
          <w:lang w:val="zh-CN"/>
        </w:rPr>
        <w:t xml:space="preserve">这些文件可以是文字资料、图纸</w:t>
      </w:r>
      <w:r>
        <w:rPr>
          <w:rFonts w:hint="eastAsia" w:ascii="Arial" w:hAnsi="宋体" w:cs="Arial"/>
          <w:lang w:val="zh-CN"/>
        </w:rPr>
        <w:t xml:space="preserve">、</w:t>
      </w:r>
      <w:r>
        <w:rPr>
          <w:rFonts w:ascii="Arial" w:hAnsi="宋体" w:cs="Arial"/>
          <w:lang w:val="zh-CN"/>
        </w:rPr>
        <w:t xml:space="preserve">数据</w:t>
      </w:r>
      <w:r>
        <w:rPr>
          <w:rFonts w:hint="eastAsia" w:ascii="Arial" w:hAnsi="宋体" w:cs="Arial"/>
        </w:rPr>
        <w:t xml:space="preserve">或其他证明文件</w:t>
      </w:r>
      <w:r>
        <w:rPr>
          <w:rFonts w:ascii="Arial" w:hAnsi="宋体" w:cs="Arial"/>
          <w:lang w:val="zh-CN"/>
        </w:rPr>
        <w:t xml:space="preserve">等</w:t>
      </w:r>
      <w:r>
        <w:rPr>
          <w:rFonts w:hint="eastAsia" w:ascii="宋体" w:hAnsi="宋体" w:cs="宋体"/>
          <w:lang w:val="zh-CN"/>
        </w:rPr>
        <w:t xml:space="preserve">。提供的货物和服务如与招标文件要求有不符之处，应说明其差别之所在。包括但不限于下列文件：</w:t>
      </w:r>
      <w:r/>
    </w:p>
    <w:p>
      <w:pPr>
        <w:ind w:firstLine="420"/>
        <w:jc w:val="left"/>
        <w:spacing w:line="360" w:lineRule="auto"/>
        <w:widowControl/>
        <w:rPr>
          <w:rFonts w:ascii="宋体" w:hAnsi="宋体" w:cs="宋体"/>
          <w:lang w:val="zh-CN"/>
        </w:rPr>
      </w:pPr>
      <w:r>
        <w:rPr>
          <w:rFonts w:hint="eastAsia" w:ascii="宋体" w:hAnsi="宋体" w:cs="宋体"/>
          <w:lang w:val="zh-CN"/>
        </w:rPr>
        <w:t xml:space="preserve">（1）技术说明或服务方案；</w:t>
      </w:r>
      <w:r/>
    </w:p>
    <w:p>
      <w:pPr>
        <w:ind w:firstLine="420"/>
        <w:jc w:val="left"/>
        <w:spacing w:line="360" w:lineRule="auto"/>
        <w:widowControl/>
        <w:rPr>
          <w:rFonts w:ascii="宋体" w:hAnsi="宋体" w:cs="宋体"/>
        </w:rPr>
      </w:pPr>
      <w:r>
        <w:rPr>
          <w:rFonts w:hint="eastAsia"/>
          <w:lang w:val="zh-CN"/>
        </w:rPr>
        <w:t xml:space="preserve">（2）</w:t>
      </w:r>
      <w:r>
        <w:rPr>
          <w:rFonts w:ascii="Arial" w:hAnsi="宋体" w:cs="Arial"/>
          <w:lang w:val="zh-CN"/>
        </w:rPr>
        <w:t xml:space="preserve">《</w:t>
      </w:r>
      <w:r>
        <w:rPr>
          <w:rFonts w:hint="eastAsia" w:ascii="Arial" w:hAnsi="宋体" w:cs="Arial"/>
          <w:lang w:val="zh-CN"/>
        </w:rPr>
        <w:t xml:space="preserve">采购需求偏离表</w:t>
      </w:r>
      <w:r>
        <w:rPr>
          <w:rFonts w:ascii="Arial" w:hAnsi="宋体" w:cs="Arial"/>
          <w:lang w:val="zh-CN"/>
        </w:rPr>
        <w:t xml:space="preserve">》</w:t>
      </w:r>
      <w:r>
        <w:rPr>
          <w:rFonts w:hint="eastAsia"/>
          <w:lang w:val="zh-CN"/>
        </w:rPr>
        <w:t xml:space="preserve">；</w:t>
      </w:r>
      <w:r/>
    </w:p>
    <w:p>
      <w:pPr>
        <w:ind w:firstLine="420"/>
        <w:jc w:val="left"/>
        <w:spacing w:line="360" w:lineRule="auto"/>
        <w:widowControl/>
        <w:rPr>
          <w:rFonts w:ascii="宋体" w:hAnsi="宋体" w:cs="宋体"/>
          <w:lang w:val="zh-CN"/>
        </w:rPr>
      </w:pPr>
      <w:r>
        <w:rPr>
          <w:rFonts w:hint="eastAsia" w:ascii="宋体" w:hAnsi="宋体" w:cs="宋体"/>
          <w:lang w:val="zh-CN"/>
        </w:rPr>
        <w:t xml:space="preserve">（3）服务承诺；</w:t>
      </w:r>
      <w:r/>
    </w:p>
    <w:p>
      <w:pPr>
        <w:ind w:firstLine="420"/>
        <w:jc w:val="left"/>
        <w:spacing w:line="360" w:lineRule="auto"/>
        <w:widowControl/>
        <w:rPr>
          <w:rFonts w:ascii="宋体" w:hAnsi="宋体" w:cs="宋体"/>
          <w:lang w:val="zh-CN"/>
        </w:rPr>
      </w:pPr>
      <w:r>
        <w:rPr>
          <w:rFonts w:hint="eastAsia" w:ascii="宋体" w:hAnsi="宋体" w:cs="宋体"/>
          <w:lang w:val="zh-CN"/>
        </w:rPr>
        <w:t xml:space="preserve">（4）投标人拟投入本项目的设备、人员情况；</w:t>
      </w:r>
      <w:r/>
    </w:p>
    <w:p>
      <w:pPr>
        <w:ind w:firstLine="420"/>
        <w:jc w:val="left"/>
        <w:spacing w:line="360" w:lineRule="auto"/>
        <w:widowControl/>
        <w:rPr>
          <w:rFonts w:ascii="宋体" w:hAnsi="宋体" w:cs="宋体"/>
          <w:lang w:val="zh-CN"/>
        </w:rPr>
      </w:pPr>
      <w:r>
        <w:rPr>
          <w:rFonts w:hint="eastAsia" w:ascii="宋体" w:hAnsi="宋体" w:cs="宋体"/>
          <w:lang w:val="zh-CN"/>
        </w:rPr>
        <w:t xml:space="preserve">（5）投标人认为需要提供的其他技术资料。</w:t>
      </w:r>
      <w:r/>
    </w:p>
    <w:p>
      <w:pPr>
        <w:ind w:firstLine="420"/>
        <w:jc w:val="left"/>
        <w:spacing w:line="360" w:lineRule="auto"/>
        <w:widowControl/>
        <w:rPr>
          <w:rFonts w:ascii="宋体" w:hAnsi="宋体" w:cs="宋体"/>
          <w:lang w:val="zh-CN"/>
        </w:rPr>
      </w:pPr>
      <w:r>
        <w:rPr>
          <w:rFonts w:hint="eastAsia" w:ascii="宋体" w:hAnsi="宋体" w:cs="宋体"/>
          <w:lang w:val="zh-CN"/>
        </w:rPr>
        <w:t xml:space="preserve">1</w:t>
      </w:r>
      <w:r>
        <w:rPr>
          <w:rFonts w:hint="eastAsia" w:ascii="宋体" w:hAnsi="宋体" w:cs="宋体"/>
        </w:rPr>
        <w:t xml:space="preserve">0</w:t>
      </w:r>
      <w:r>
        <w:rPr>
          <w:rFonts w:hint="eastAsia" w:ascii="宋体" w:hAnsi="宋体" w:cs="宋体"/>
          <w:lang w:val="zh-CN"/>
        </w:rPr>
        <w:t xml:space="preserve">、投标文件的价格部分</w:t>
      </w:r>
      <w:r/>
    </w:p>
    <w:p>
      <w:pPr>
        <w:ind w:firstLine="420"/>
        <w:jc w:val="left"/>
        <w:spacing w:line="360" w:lineRule="auto"/>
        <w:widowControl/>
        <w:rPr>
          <w:rFonts w:ascii="宋体" w:hAnsi="宋体" w:cs="宋体"/>
        </w:rPr>
      </w:pPr>
      <w:r>
        <w:rPr>
          <w:rFonts w:hint="eastAsia" w:ascii="宋体" w:hAnsi="宋体" w:cs="宋体"/>
        </w:rPr>
        <w:t xml:space="preserve">10.1价格部分是对采购标的价格构成的说明，招标文件如无特别说明，每一项货物及服务仅接受一个价格。</w:t>
      </w:r>
      <w:r/>
    </w:p>
    <w:p>
      <w:pPr>
        <w:ind w:firstLine="420"/>
        <w:spacing w:line="360" w:lineRule="auto"/>
        <w:widowControl/>
        <w:rPr>
          <w:rFonts w:ascii="宋体" w:hAnsi="宋体" w:cs="宋体"/>
        </w:rPr>
      </w:pPr>
      <w:r>
        <w:rPr>
          <w:rFonts w:hint="eastAsia" w:ascii="宋体" w:hAnsi="宋体" w:cs="宋体"/>
        </w:rPr>
        <w:t xml:space="preserve">10.2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spacing w:line="360" w:lineRule="auto"/>
        <w:widowControl/>
        <w:rPr>
          <w:rFonts w:ascii="宋体" w:hAnsi="宋体" w:cs="宋体"/>
        </w:rPr>
      </w:pPr>
      <w:r>
        <w:rPr>
          <w:rFonts w:hint="eastAsia" w:ascii="宋体" w:hAnsi="宋体" w:cs="宋体"/>
        </w:rPr>
        <w:t xml:space="preserve">10.3投标人的任何错漏、优惠、竞争性报价不得作为减轻责任、减少服务、增加收费、降低质量的理由。</w:t>
      </w:r>
      <w:r/>
    </w:p>
    <w:p>
      <w:pPr>
        <w:ind w:firstLine="420"/>
        <w:spacing w:line="360" w:lineRule="auto"/>
        <w:widowControl/>
        <w:rPr>
          <w:rFonts w:ascii="宋体" w:hAnsi="宋体" w:cs="宋体"/>
        </w:rPr>
      </w:pPr>
      <w:r>
        <w:rPr>
          <w:rFonts w:hint="eastAsia" w:ascii="宋体" w:hAnsi="宋体" w:cs="宋体"/>
        </w:rPr>
        <w:t xml:space="preserve">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rPr>
        <w:t xml:space="preserve">无效投标处理</w:t>
      </w:r>
      <w:r>
        <w:rPr>
          <w:rFonts w:hint="eastAsia" w:ascii="宋体" w:hAnsi="宋体" w:cs="宋体"/>
        </w:rPr>
        <w:t xml:space="preserve">。</w:t>
      </w:r>
      <w:r/>
    </w:p>
    <w:p>
      <w:pPr>
        <w:ind w:firstLine="420"/>
        <w:spacing w:line="360" w:lineRule="auto"/>
        <w:widowControl/>
        <w:rPr>
          <w:rFonts w:ascii="宋体" w:hAnsi="宋体" w:cs="宋体"/>
        </w:rPr>
      </w:pPr>
      <w:r>
        <w:rPr>
          <w:rFonts w:hint="eastAsia" w:ascii="宋体" w:hAnsi="宋体" w:cs="宋体"/>
        </w:rPr>
        <w:t xml:space="preserve">10.5</w:t>
      </w:r>
      <w:r>
        <w:rPr>
          <w:rFonts w:ascii="Arial" w:hAnsi="宋体" w:cs="Arial"/>
        </w:rPr>
        <w:t xml:space="preserve">投标人应在《开标一览表》《分项报价</w:t>
      </w:r>
      <w:r>
        <w:rPr>
          <w:rFonts w:hint="eastAsia" w:ascii="Arial" w:hAnsi="宋体" w:cs="Arial"/>
        </w:rPr>
        <w:t xml:space="preserve">表</w:t>
      </w:r>
      <w:r>
        <w:rPr>
          <w:rFonts w:ascii="Arial" w:hAnsi="宋体" w:cs="Arial"/>
        </w:rPr>
        <w:t xml:space="preserve">》等标明投标货物和服务的单价、总价以及分项报价</w:t>
      </w:r>
      <w:r>
        <w:rPr>
          <w:rFonts w:hint="eastAsia" w:ascii="Arial" w:hAnsi="宋体" w:cs="Arial"/>
        </w:rPr>
        <w:t xml:space="preserve">等</w:t>
      </w:r>
      <w:r>
        <w:rPr>
          <w:rFonts w:ascii="Arial" w:hAnsi="宋体" w:cs="Arial"/>
        </w:rPr>
        <w:t xml:space="preserve">。</w:t>
      </w:r>
      <w:r/>
    </w:p>
    <w:p>
      <w:pPr>
        <w:ind w:firstLine="420"/>
        <w:spacing w:line="360" w:lineRule="auto"/>
        <w:widowControl/>
        <w:rPr>
          <w:rFonts w:ascii="宋体" w:hAnsi="宋体" w:cs="宋体"/>
        </w:rPr>
      </w:pPr>
      <w:r>
        <w:rPr>
          <w:rFonts w:hint="eastAsia" w:ascii="宋体" w:hAnsi="宋体" w:cs="宋体"/>
        </w:rPr>
        <w:t xml:space="preserve">10.6</w:t>
      </w:r>
      <w:r>
        <w:rPr>
          <w:rFonts w:ascii="Arial" w:hAnsi="宋体" w:cs="Arial"/>
        </w:rPr>
        <w:t xml:space="preserve">《开标一览表》一式两份，一份装订在投标文件中，一份单独封装，并标明</w:t>
      </w:r>
      <w:r>
        <w:rPr>
          <w:rFonts w:hint="eastAsia" w:ascii="Arial" w:hAnsi="Arial" w:cs="Arial"/>
        </w:rPr>
        <w:t xml:space="preserve">“</w:t>
      </w:r>
      <w:r>
        <w:rPr>
          <w:rFonts w:ascii="Arial" w:hAnsi="宋体" w:cs="Arial"/>
        </w:rPr>
        <w:t xml:space="preserve">开标一览表</w:t>
      </w:r>
      <w:r>
        <w:rPr>
          <w:rFonts w:hint="eastAsia" w:ascii="Arial" w:hAnsi="Arial" w:cs="Arial"/>
        </w:rPr>
        <w:t xml:space="preserve">”</w:t>
      </w:r>
      <w:r>
        <w:rPr>
          <w:rFonts w:ascii="Arial" w:hAnsi="宋体" w:cs="Arial"/>
        </w:rPr>
        <w:t xml:space="preserve">字样，随投标文件一并递交，以便唱标时使用。</w:t>
      </w:r>
      <w:r>
        <w:rPr>
          <w:rFonts w:hint="eastAsia" w:ascii="Arial" w:hAnsi="宋体" w:cs="Arial"/>
          <w:b/>
          <w:bCs/>
        </w:rPr>
        <w:t xml:space="preserve">如两份开标一览表中的投标报价不一致，视为提交备选投标报价，作无效投标处理。</w:t>
      </w:r>
      <w:r/>
    </w:p>
    <w:p>
      <w:pPr>
        <w:ind w:firstLine="420"/>
        <w:spacing w:line="360" w:lineRule="auto"/>
        <w:widowControl/>
        <w:rPr>
          <w:rFonts w:ascii="宋体" w:hAnsi="宋体" w:cs="宋体"/>
        </w:rPr>
      </w:pPr>
      <w:r>
        <w:rPr>
          <w:rFonts w:hint="eastAsia" w:ascii="宋体" w:hAnsi="宋体" w:cs="宋体"/>
          <w:b/>
          <w:bCs/>
        </w:rPr>
        <w:t xml:space="preserve">10.7本项目预算为：详见第一章</w:t>
      </w:r>
      <w:r>
        <w:rPr>
          <w:rFonts w:hint="eastAsia" w:ascii="宋体" w:hAnsi="宋体" w:cs="宋体"/>
          <w:bCs/>
        </w:rPr>
        <w:t xml:space="preserve">。</w:t>
      </w:r>
      <w:r/>
    </w:p>
    <w:p>
      <w:pPr>
        <w:ind w:firstLine="420"/>
        <w:spacing w:line="360" w:lineRule="auto"/>
        <w:widowControl/>
        <w:rPr>
          <w:rFonts w:ascii="宋体" w:hAnsi="宋体" w:cs="宋体"/>
        </w:rPr>
      </w:pPr>
      <w:r>
        <w:rPr>
          <w:rFonts w:hint="eastAsia" w:ascii="宋体" w:hAnsi="宋体" w:cs="宋体"/>
          <w:b/>
          <w:bCs/>
        </w:rPr>
        <w:t xml:space="preserve">11、投标文件的其他部分</w:t>
      </w:r>
      <w:r/>
    </w:p>
    <w:p>
      <w:pPr>
        <w:ind w:firstLine="420"/>
        <w:spacing w:line="360" w:lineRule="auto"/>
        <w:widowControl/>
        <w:rPr>
          <w:rFonts w:ascii="宋体" w:hAnsi="宋体" w:cs="宋体"/>
        </w:rPr>
      </w:pPr>
      <w:r>
        <w:rPr>
          <w:rFonts w:hint="eastAsia" w:ascii="宋体" w:hAnsi="宋体" w:cs="宋体"/>
        </w:rPr>
        <w:t xml:space="preserve">11.1其他部分由投标人根据编制投标文件需要提供的其他相关文件组成。</w:t>
      </w:r>
      <w:r/>
    </w:p>
    <w:p>
      <w:pPr>
        <w:ind w:firstLine="420"/>
        <w:spacing w:line="360" w:lineRule="auto"/>
        <w:widowControl/>
        <w:rPr>
          <w:rFonts w:ascii="宋体"/>
          <w:b/>
          <w:bCs/>
        </w:rPr>
      </w:pPr>
      <w:r>
        <w:rPr>
          <w:rFonts w:hint="eastAsia" w:ascii="宋体" w:hAnsi="宋体" w:cs="宋体"/>
          <w:b/>
          <w:bCs/>
        </w:rPr>
        <w:t xml:space="preserve">12、投标保证金</w:t>
      </w:r>
      <w:r/>
    </w:p>
    <w:p>
      <w:pPr>
        <w:ind w:firstLine="420"/>
        <w:spacing w:line="360" w:lineRule="auto"/>
        <w:widowControl/>
        <w:rPr>
          <w:rFonts w:ascii="宋体" w:hAnsi="宋体" w:cs="宋体"/>
        </w:rPr>
      </w:pPr>
      <w:r>
        <w:rPr>
          <w:rFonts w:hint="eastAsia" w:ascii="宋体" w:hAnsi="宋体" w:cs="宋体"/>
          <w:b/>
          <w:bCs/>
        </w:rPr>
        <w:t xml:space="preserve">无。</w:t>
      </w:r>
      <w:r/>
    </w:p>
    <w:p>
      <w:pPr>
        <w:ind w:firstLine="420"/>
        <w:spacing w:line="360" w:lineRule="auto"/>
        <w:widowControl/>
        <w:rPr>
          <w:rFonts w:ascii="宋体" w:hAnsi="宋体" w:cs="宋体"/>
          <w:b/>
          <w:bCs/>
        </w:rPr>
      </w:pPr>
      <w:r>
        <w:rPr>
          <w:rFonts w:hint="eastAsia" w:ascii="宋体" w:hAnsi="宋体" w:cs="宋体"/>
          <w:b/>
          <w:bCs/>
        </w:rPr>
        <w:t xml:space="preserve">13、投标有效期</w:t>
      </w:r>
      <w:r/>
    </w:p>
    <w:p>
      <w:pPr>
        <w:ind w:firstLine="420"/>
        <w:spacing w:line="360" w:lineRule="auto"/>
        <w:widowControl/>
        <w:rPr>
          <w:rFonts w:ascii="宋体" w:hAnsi="宋体" w:cs="宋体"/>
        </w:rPr>
      </w:pPr>
      <w:r>
        <w:rPr>
          <w:rFonts w:hint="eastAsia" w:ascii="宋体" w:hAnsi="宋体" w:cs="宋体"/>
        </w:rPr>
        <w:t xml:space="preserve">13.1自开标之日起</w:t>
      </w:r>
      <w:r>
        <w:rPr>
          <w:rFonts w:hint="eastAsia" w:ascii="宋体" w:hAnsi="宋体" w:cs="宋体"/>
          <w:b/>
        </w:rPr>
        <w:t xml:space="preserve">90</w:t>
      </w:r>
      <w:r>
        <w:rPr>
          <w:rFonts w:hint="eastAsia" w:ascii="宋体" w:hAnsi="宋体" w:cs="宋体"/>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widowControl/>
        <w:rPr>
          <w:rFonts w:ascii="宋体" w:hAnsi="宋体" w:cs="宋体"/>
        </w:rPr>
      </w:pPr>
      <w:r>
        <w:rPr>
          <w:rFonts w:hint="eastAsia" w:ascii="宋体" w:hAnsi="宋体" w:cs="宋体"/>
        </w:rPr>
        <w:t xml:space="preserve">13.2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widowControl/>
        <w:rPr>
          <w:rFonts w:ascii="宋体" w:hAnsi="宋体" w:cs="宋体"/>
        </w:rPr>
      </w:pPr>
      <w:r>
        <w:rPr>
          <w:rFonts w:hint="eastAsia" w:ascii="宋体" w:hAnsi="宋体" w:cs="宋体"/>
          <w:b/>
          <w:bCs/>
        </w:rPr>
        <w:t xml:space="preserve">14、投标文件签署</w:t>
      </w:r>
      <w:r/>
    </w:p>
    <w:p>
      <w:pPr>
        <w:ind w:firstLine="420"/>
        <w:spacing w:line="360" w:lineRule="auto"/>
        <w:widowControl/>
        <w:rPr>
          <w:rFonts w:ascii="宋体" w:hAnsi="宋体" w:cs="宋体"/>
        </w:rPr>
      </w:pPr>
      <w:r>
        <w:rPr>
          <w:rFonts w:hint="eastAsia" w:ascii="宋体" w:hAnsi="宋体" w:cs="宋体"/>
        </w:rPr>
        <w:t xml:space="preserve">14.1投标文件应由投标人法定代表人或经正式授权并对投标人有约束力的委托代理人签字。</w:t>
      </w:r>
      <w:r/>
    </w:p>
    <w:p>
      <w:pPr>
        <w:ind w:firstLine="420"/>
        <w:spacing w:line="360" w:lineRule="auto"/>
        <w:widowControl/>
        <w:rPr>
          <w:rFonts w:ascii="宋体" w:hAnsi="宋体" w:cs="宋体"/>
        </w:rPr>
      </w:pPr>
      <w:r>
        <w:rPr>
          <w:rFonts w:hint="eastAsia" w:ascii="宋体" w:hAnsi="宋体" w:cs="宋体"/>
          <w:b/>
          <w:bCs/>
        </w:rPr>
        <w:t xml:space="preserve">15、投标费用</w:t>
      </w:r>
      <w:r/>
    </w:p>
    <w:p>
      <w:pPr>
        <w:ind w:firstLine="420"/>
        <w:spacing w:line="360" w:lineRule="auto"/>
        <w:widowControl/>
        <w:rPr>
          <w:rFonts w:ascii="宋体" w:hAnsi="宋体" w:cs="宋体"/>
        </w:rPr>
      </w:pPr>
      <w:r>
        <w:rPr>
          <w:rFonts w:hint="eastAsia" w:ascii="宋体" w:hAnsi="宋体" w:cs="宋体"/>
        </w:rPr>
        <w:t xml:space="preserve">15.1</w:t>
      </w:r>
      <w:r>
        <w:t xml:space="preserve">投标人应承担所有与准备和参加投标有关的费用，无论招标结果如何，招标代理机构和</w:t>
      </w:r>
      <w:r>
        <w:rPr>
          <w:rFonts w:hint="eastAsia"/>
        </w:rPr>
        <w:t xml:space="preserve">采购人</w:t>
      </w:r>
      <w:r>
        <w:t xml:space="preserve">在任何情况下均无义务和责任承担这些费用。</w:t>
      </w:r>
      <w:r/>
    </w:p>
    <w:p>
      <w:pPr>
        <w:ind w:firstLine="420"/>
        <w:spacing w:line="360" w:lineRule="auto"/>
        <w:widowControl/>
      </w:pPr>
      <w:r>
        <w:rPr>
          <w:rFonts w:hint="eastAsia" w:ascii="宋体" w:hAnsi="宋体" w:cs="宋体"/>
          <w:b/>
        </w:rPr>
        <w:t xml:space="preserve">15.2招标代理服务费：</w:t>
      </w:r>
      <w:r>
        <w:rPr>
          <w:b/>
          <w:bCs/>
          <w:lang w:val="zh-CN"/>
        </w:rPr>
        <w:t xml:space="preserve">本次采购，</w:t>
      </w:r>
      <w:r>
        <w:rPr>
          <w:rFonts w:hint="eastAsia"/>
          <w:b/>
          <w:bCs/>
        </w:rPr>
        <w:t xml:space="preserve">各分包</w:t>
      </w:r>
      <w:r>
        <w:rPr>
          <w:b/>
          <w:bCs/>
        </w:rPr>
        <w:t xml:space="preserve">中标人</w:t>
      </w:r>
      <w:r>
        <w:rPr>
          <w:b/>
          <w:bCs/>
          <w:lang w:val="zh-CN"/>
        </w:rPr>
        <w:t xml:space="preserve">参照《招标代理服务费管理暂行办法》（国家发展计划委员会计价格【2002】1980号）招标收费基准费率计算，招标代理服务费在领取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ascii="宋体" w:hAnsi="宋体" w:cs="宋体"/>
        </w:rPr>
      </w:pPr>
      <w:r>
        <w:rPr>
          <w:rFonts w:hint="eastAsia" w:ascii="宋体" w:hAnsi="宋体" w:cs="宋体"/>
          <w:b/>
          <w:bCs/>
        </w:rPr>
        <w:t xml:space="preserve">四、投标文件的递交</w:t>
      </w:r>
      <w:r/>
    </w:p>
    <w:p>
      <w:pPr>
        <w:ind w:firstLine="420"/>
        <w:spacing w:line="360" w:lineRule="auto"/>
        <w:widowControl/>
        <w:rPr>
          <w:rFonts w:ascii="宋体" w:hAnsi="宋体" w:cs="宋体"/>
        </w:rPr>
      </w:pPr>
      <w:r>
        <w:rPr>
          <w:rFonts w:hint="eastAsia" w:ascii="宋体" w:hAnsi="宋体" w:cs="宋体"/>
          <w:b/>
          <w:bCs/>
        </w:rPr>
        <w:t xml:space="preserve">16、投标文件的密封和递交</w:t>
      </w:r>
      <w:r/>
    </w:p>
    <w:p>
      <w:pPr>
        <w:ind w:firstLine="420"/>
        <w:spacing w:line="360" w:lineRule="auto"/>
        <w:widowControl/>
        <w:rPr>
          <w:rFonts w:ascii="Arial" w:hAnsi="宋体" w:cs="Arial"/>
        </w:rPr>
      </w:pPr>
      <w:r>
        <w:rPr>
          <w:rFonts w:hint="eastAsia" w:ascii="宋体" w:hAnsi="宋体" w:cs="宋体"/>
        </w:rPr>
        <w:t xml:space="preserve">16.1</w:t>
      </w:r>
      <w:r>
        <w:rPr>
          <w:rFonts w:ascii="Arial" w:hAnsi="宋体" w:cs="Arial"/>
          <w:b/>
          <w:bCs/>
        </w:rPr>
        <w:t xml:space="preserve">投标人的</w:t>
      </w:r>
      <w:r>
        <w:rPr>
          <w:rFonts w:ascii="Arial" w:hAnsi="宋体" w:cs="Arial"/>
          <w:b/>
        </w:rPr>
        <w:t xml:space="preserve">所有投标文件均应密封后递交，同时应提供电子版投标文件壹份（</w:t>
      </w:r>
      <w:r>
        <w:rPr>
          <w:rFonts w:hint="eastAsia" w:ascii="Arial" w:hAnsi="宋体" w:cs="Arial"/>
          <w:b/>
        </w:rPr>
        <w:t xml:space="preserve">电子版须为投标文件正本加盖公章、签字后形成PDF扫描件，扫描件内容应与纸质投标文件正本完全一致</w:t>
      </w:r>
      <w:r>
        <w:rPr>
          <w:rFonts w:ascii="Arial" w:hAnsi="宋体" w:cs="Arial"/>
          <w:b/>
        </w:rPr>
        <w:t xml:space="preserve">、U盘形式（单独封装）、随纸质正本文件一并提交）。</w:t>
      </w:r>
      <w:r>
        <w:rPr>
          <w:rFonts w:ascii="Arial" w:hAnsi="宋体" w:cs="Arial"/>
        </w:rPr>
        <w:t xml:space="preserve">当电子版文件和纸质正本文件不一致时，以纸质正本文件为准。</w:t>
      </w:r>
      <w:r>
        <w:rPr>
          <w:rFonts w:ascii="Arial" w:hAnsi="宋体" w:cs="Arial"/>
        </w:rPr>
        <w:t xml:space="preserve">每套投标文件须清楚标明</w:t>
      </w:r>
      <w:r>
        <w:rPr>
          <w:rFonts w:hint="eastAsia" w:ascii="Arial" w:hAnsi="Arial" w:cs="Arial"/>
        </w:rPr>
        <w:t xml:space="preserve">“</w:t>
      </w:r>
      <w:r>
        <w:rPr>
          <w:rFonts w:ascii="Arial" w:hAnsi="宋体" w:cs="Arial"/>
        </w:rPr>
        <w:t xml:space="preserve">正本</w:t>
      </w:r>
      <w:r>
        <w:rPr>
          <w:rFonts w:hint="eastAsia" w:ascii="Arial" w:hAnsi="Arial" w:cs="Arial"/>
        </w:rPr>
        <w:t xml:space="preserve">”</w:t>
      </w:r>
      <w:r>
        <w:rPr>
          <w:rFonts w:ascii="Arial" w:hAnsi="宋体" w:cs="Arial"/>
        </w:rPr>
        <w:t xml:space="preserve">、</w:t>
      </w:r>
      <w:r>
        <w:rPr>
          <w:rFonts w:hint="eastAsia" w:ascii="Arial" w:hAnsi="Arial" w:cs="Arial"/>
        </w:rPr>
        <w:t xml:space="preserve">“</w:t>
      </w:r>
      <w:r>
        <w:rPr>
          <w:rFonts w:ascii="Arial" w:hAnsi="宋体" w:cs="Arial"/>
        </w:rPr>
        <w:t xml:space="preserve">副本</w:t>
      </w:r>
      <w:r>
        <w:rPr>
          <w:rFonts w:hint="eastAsia" w:ascii="Arial" w:hAnsi="Arial" w:cs="Arial"/>
        </w:rPr>
        <w:t xml:space="preserve">”</w:t>
      </w:r>
      <w:r>
        <w:rPr>
          <w:rFonts w:ascii="Arial" w:hAnsi="宋体" w:cs="Arial"/>
        </w:rPr>
        <w:t xml:space="preserve">。</w:t>
      </w:r>
      <w:r>
        <w:rPr>
          <w:rFonts w:ascii="Arial" w:hAnsi="宋体" w:cs="Arial"/>
        </w:rPr>
        <w:t xml:space="preserve">如果它们之间内容有差异，以正本为准。</w:t>
      </w:r>
      <w:r/>
    </w:p>
    <w:p>
      <w:pPr>
        <w:ind w:firstLine="420"/>
        <w:spacing w:line="360" w:lineRule="auto"/>
        <w:widowControl/>
        <w:rPr>
          <w:rFonts w:ascii="宋体" w:hAnsi="宋体" w:cs="宋体"/>
        </w:rPr>
      </w:pPr>
      <w:r>
        <w:rPr>
          <w:rFonts w:hint="eastAsia" w:ascii="宋体" w:hAnsi="宋体" w:cs="宋体"/>
        </w:rPr>
        <w:t xml:space="preserve">16.2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r/>
    </w:p>
    <w:p>
      <w:pPr>
        <w:ind w:firstLine="420"/>
        <w:spacing w:line="360" w:lineRule="auto"/>
        <w:widowControl/>
        <w:rPr>
          <w:rFonts w:ascii="宋体" w:hAnsi="宋体" w:cs="宋体"/>
        </w:rPr>
      </w:pPr>
      <w:r>
        <w:rPr>
          <w:rFonts w:hint="eastAsia" w:ascii="宋体" w:hAnsi="宋体" w:cs="宋体"/>
        </w:rPr>
        <w:t xml:space="preserve">16.3投标文件不应有涂改、增删之处，如必须修改时，修改处必须有投标人法定代表人或授权代表签字（或签章），同时加盖投标人公章。</w:t>
      </w:r>
      <w:r/>
    </w:p>
    <w:p>
      <w:pPr>
        <w:ind w:firstLine="420"/>
        <w:spacing w:line="360" w:lineRule="auto"/>
        <w:widowControl/>
        <w:rPr>
          <w:rFonts w:ascii="宋体" w:hAnsi="宋体" w:cs="宋体"/>
        </w:rPr>
      </w:pPr>
      <w:r>
        <w:rPr>
          <w:rFonts w:hint="eastAsia" w:ascii="宋体" w:hAnsi="宋体" w:cs="宋体"/>
        </w:rPr>
        <w:t xml:space="preserve">16.4投标文件提倡按照A4幅面打印或复印并进行装订，如有资料超过A4幅面折叠成A4幅面；投标文件装订提倡采用胶装的形式。</w:t>
      </w:r>
      <w:r/>
    </w:p>
    <w:p>
      <w:pPr>
        <w:ind w:firstLine="420"/>
        <w:spacing w:line="360" w:lineRule="auto"/>
        <w:widowControl/>
        <w:rPr>
          <w:rFonts w:ascii="宋体" w:hAnsi="宋体" w:cs="宋体"/>
        </w:rPr>
      </w:pPr>
      <w:r>
        <w:rPr>
          <w:rFonts w:hint="eastAsia" w:ascii="宋体" w:hAnsi="宋体" w:cs="宋体"/>
        </w:rPr>
        <w:t xml:space="preserve">16.5投标人应当在招标文件要求提交投标文件的截止时间前，将投标文件密封送达投标地点。任何单位和个人不得在开标前开启投标文件</w:t>
      </w:r>
      <w:r/>
    </w:p>
    <w:p>
      <w:pPr>
        <w:ind w:firstLine="420"/>
        <w:spacing w:line="360" w:lineRule="auto"/>
        <w:widowControl/>
        <w:rPr>
          <w:rFonts w:ascii="宋体" w:hAnsi="宋体" w:cs="宋体"/>
        </w:rPr>
      </w:pPr>
      <w:r>
        <w:rPr>
          <w:rFonts w:hint="eastAsia" w:ascii="宋体" w:hAnsi="宋体" w:cs="宋体"/>
          <w:b/>
          <w:bCs/>
        </w:rPr>
        <w:t xml:space="preserve">17、有下列情形的投标文件将被拒收：</w:t>
      </w:r>
      <w:r/>
    </w:p>
    <w:p>
      <w:pPr>
        <w:ind w:firstLine="420"/>
        <w:spacing w:line="360" w:lineRule="auto"/>
        <w:widowControl/>
        <w:rPr>
          <w:rFonts w:ascii="宋体" w:hAnsi="宋体" w:cs="宋体"/>
        </w:rPr>
      </w:pPr>
      <w:r>
        <w:rPr>
          <w:rFonts w:hint="eastAsia" w:ascii="宋体" w:hAnsi="宋体" w:cs="宋体"/>
        </w:rPr>
        <w:t xml:space="preserve">17.1逾期送达的；</w:t>
      </w:r>
      <w:r/>
    </w:p>
    <w:p>
      <w:pPr>
        <w:ind w:firstLine="420"/>
        <w:spacing w:line="360" w:lineRule="auto"/>
        <w:widowControl/>
        <w:rPr>
          <w:rFonts w:ascii="宋体" w:hAnsi="宋体" w:cs="宋体"/>
        </w:rPr>
      </w:pPr>
      <w:r>
        <w:rPr>
          <w:rFonts w:hint="eastAsia" w:ascii="宋体" w:hAnsi="宋体" w:cs="宋体"/>
        </w:rPr>
        <w:t xml:space="preserve">17.2未按照招标文件要求密封的。</w:t>
      </w:r>
      <w:r/>
    </w:p>
    <w:p>
      <w:pPr>
        <w:ind w:firstLine="420"/>
        <w:spacing w:line="360" w:lineRule="auto"/>
        <w:widowControl/>
        <w:rPr>
          <w:rFonts w:ascii="宋体" w:hAnsi="宋体" w:cs="宋体"/>
        </w:rPr>
      </w:pPr>
      <w:r>
        <w:rPr>
          <w:rFonts w:hint="eastAsia" w:ascii="宋体" w:hAnsi="宋体" w:cs="宋体"/>
          <w:b/>
          <w:bCs/>
        </w:rPr>
        <w:t xml:space="preserve">18、投标文件的修改和撤回</w:t>
      </w:r>
      <w:r/>
    </w:p>
    <w:p>
      <w:pPr>
        <w:ind w:firstLine="420"/>
        <w:spacing w:line="360" w:lineRule="auto"/>
        <w:widowControl/>
        <w:rPr>
          <w:rFonts w:ascii="宋体" w:hAnsi="宋体" w:cs="宋体"/>
        </w:rPr>
      </w:pPr>
      <w:r>
        <w:rPr>
          <w:rFonts w:hint="eastAsia" w:ascii="宋体" w:hAnsi="宋体" w:cs="宋体"/>
        </w:rPr>
        <w:t xml:space="preserve">18.1投标人在投标截止时间前，可以对所递交的投标文件进行补充、修改或者撤回，并书面通知采购人或者招标代理机构。补充、修改的内容应当按照招标文件要求签署、盖章、密封后，作为投标文件的组成部分。</w:t>
      </w:r>
      <w:r/>
    </w:p>
    <w:p>
      <w:pPr>
        <w:ind w:firstLine="420"/>
        <w:spacing w:line="360" w:lineRule="auto"/>
        <w:widowControl/>
        <w:rPr>
          <w:rFonts w:ascii="宋体" w:hAnsi="宋体" w:cs="宋体"/>
        </w:rPr>
      </w:pPr>
      <w:r>
        <w:rPr>
          <w:rFonts w:hint="eastAsia" w:ascii="宋体" w:hAnsi="宋体" w:cs="宋体"/>
        </w:rPr>
        <w:t xml:space="preserve">18.2投标截止时间之后，投标文件不得撤回；如撤回，投标保证金不予退还。</w:t>
      </w:r>
      <w:r/>
    </w:p>
    <w:p>
      <w:pPr>
        <w:ind w:firstLine="420"/>
        <w:spacing w:line="360" w:lineRule="auto"/>
        <w:widowControl/>
        <w:rPr>
          <w:rFonts w:ascii="宋体" w:hAnsi="宋体" w:cs="宋体"/>
        </w:rPr>
      </w:pPr>
      <w:r>
        <w:rPr>
          <w:rFonts w:hint="eastAsia" w:ascii="宋体" w:hAnsi="宋体" w:cs="宋体"/>
          <w:b/>
          <w:bCs/>
        </w:rPr>
        <w:t xml:space="preserve">19、诚实信用</w:t>
      </w:r>
      <w:r/>
    </w:p>
    <w:p>
      <w:pPr>
        <w:ind w:firstLine="420"/>
        <w:spacing w:line="360" w:lineRule="auto"/>
        <w:widowControl/>
        <w:rPr>
          <w:rFonts w:ascii="宋体" w:hAnsi="宋体" w:cs="宋体"/>
        </w:rPr>
      </w:pPr>
      <w:r>
        <w:rPr>
          <w:rFonts w:hint="eastAsia" w:ascii="宋体" w:hAnsi="宋体" w:cs="宋体"/>
        </w:rPr>
        <w:t xml:space="preserve">19.1投标人应当遵循公平竞争的原则，不得恶意串通，不得妨碍其他投标人的竞争行为，不得损害采购人或者其他投标人的合法权益。</w:t>
      </w:r>
      <w:r/>
    </w:p>
    <w:p>
      <w:pPr>
        <w:ind w:firstLine="420"/>
        <w:spacing w:line="360" w:lineRule="auto"/>
        <w:widowControl/>
        <w:rPr>
          <w:rFonts w:ascii="宋体" w:hAnsi="宋体" w:cs="宋体"/>
        </w:rPr>
      </w:pPr>
      <w:r>
        <w:rPr>
          <w:rFonts w:hint="eastAsia" w:ascii="宋体" w:hAnsi="宋体" w:cs="宋体"/>
        </w:rPr>
        <w:t xml:space="preserve">19.2在评标过程中发现投标人有上述情形的，评标委员会应当认定其投标无效，并书面报告本级财政部门。</w:t>
      </w:r>
      <w:r/>
    </w:p>
    <w:p>
      <w:pPr>
        <w:ind w:firstLine="420"/>
        <w:spacing w:line="360" w:lineRule="auto"/>
        <w:widowControl/>
        <w:rPr>
          <w:rFonts w:ascii="宋体" w:hAnsi="宋体" w:cs="宋体"/>
        </w:rPr>
      </w:pPr>
      <w:r>
        <w:rPr>
          <w:rFonts w:hint="eastAsia" w:ascii="宋体" w:hAnsi="宋体" w:cs="宋体"/>
          <w:b/>
          <w:bCs/>
        </w:rPr>
        <w:t xml:space="preserve">五、开标、评标与定标</w:t>
      </w:r>
      <w:r/>
    </w:p>
    <w:p>
      <w:pPr>
        <w:ind w:firstLine="420"/>
        <w:spacing w:line="360" w:lineRule="auto"/>
        <w:widowControl/>
        <w:rPr>
          <w:rFonts w:ascii="宋体" w:hAnsi="宋体" w:cs="宋体"/>
        </w:rPr>
      </w:pPr>
      <w:r>
        <w:rPr>
          <w:rFonts w:hint="eastAsia" w:ascii="宋体" w:hAnsi="宋体" w:cs="宋体"/>
          <w:b/>
          <w:bCs/>
        </w:rPr>
        <w:t xml:space="preserve">20、开标</w:t>
      </w:r>
      <w:r/>
    </w:p>
    <w:p>
      <w:pPr>
        <w:ind w:firstLine="420"/>
        <w:spacing w:line="360" w:lineRule="auto"/>
        <w:widowControl/>
        <w:rPr>
          <w:rFonts w:ascii="宋体" w:hAnsi="宋体" w:cs="宋体"/>
        </w:rPr>
      </w:pPr>
      <w:r>
        <w:rPr>
          <w:rFonts w:hint="eastAsia" w:ascii="宋体" w:hAnsi="宋体" w:cs="宋体"/>
        </w:rPr>
        <w:t xml:space="preserve">20.1采购代理机构将在招标文件确定的时间和地点进行公开开标。投标人应委派代表准时参加，参加开标的代表须签名报到以证明其出席。</w:t>
      </w:r>
      <w:r/>
    </w:p>
    <w:p>
      <w:pPr>
        <w:ind w:firstLine="420"/>
        <w:spacing w:line="360" w:lineRule="auto"/>
        <w:widowControl/>
        <w:rPr>
          <w:rFonts w:ascii="宋体" w:hAnsi="宋体" w:cs="宋体"/>
        </w:rPr>
      </w:pPr>
      <w:r>
        <w:rPr>
          <w:rFonts w:hint="eastAsia" w:ascii="宋体" w:hAnsi="宋体" w:cs="宋体"/>
        </w:rPr>
        <w:t xml:space="preserve">20.2</w:t>
      </w:r>
      <w:r>
        <w:rPr>
          <w:rFonts w:ascii="Arial" w:hAnsi="宋体" w:cs="Arial"/>
        </w:rPr>
        <w:t xml:space="preserve">开标时，应当由投标人或者其推选的代表检查投标文件的密封情况；经确认无误后，由</w:t>
      </w:r>
      <w:r>
        <w:rPr>
          <w:rFonts w:hint="eastAsia" w:ascii="Arial" w:hAnsi="宋体" w:cs="Arial"/>
        </w:rPr>
        <w:t xml:space="preserve">采购人</w:t>
      </w:r>
      <w:r>
        <w:rPr>
          <w:rFonts w:ascii="Arial" w:hAnsi="宋体" w:cs="Arial"/>
        </w:rPr>
        <w:t xml:space="preserve">或者</w:t>
      </w:r>
      <w:r>
        <w:rPr>
          <w:rFonts w:hint="eastAsia" w:ascii="Arial" w:hAnsi="宋体" w:cs="Arial"/>
        </w:rPr>
        <w:t xml:space="preserve">采购代理机构</w:t>
      </w:r>
      <w:r>
        <w:rPr>
          <w:rFonts w:ascii="Arial" w:hAnsi="宋体" w:cs="Arial"/>
        </w:rPr>
        <w:t xml:space="preserve">工作人员当众拆封，宣布投标人名称、投标价格和招标文件规定的需要宣布的其他内容。</w:t>
      </w:r>
      <w:r/>
    </w:p>
    <w:p>
      <w:pPr>
        <w:ind w:firstLine="420"/>
        <w:spacing w:line="360" w:lineRule="auto"/>
        <w:widowControl/>
        <w:rPr>
          <w:rFonts w:ascii="宋体" w:hAnsi="宋体" w:cs="宋体"/>
        </w:rPr>
      </w:pPr>
      <w:r>
        <w:rPr>
          <w:rFonts w:hint="eastAsia" w:ascii="宋体" w:hAnsi="宋体" w:cs="宋体"/>
        </w:rPr>
        <w:t xml:space="preserve">20.3投标人不足3家的，不得开标。</w:t>
      </w:r>
      <w:r/>
    </w:p>
    <w:p>
      <w:pPr>
        <w:ind w:firstLine="420"/>
        <w:spacing w:line="360" w:lineRule="auto"/>
        <w:widowControl/>
        <w:rPr>
          <w:rFonts w:ascii="宋体" w:hAnsi="宋体" w:cs="宋体"/>
        </w:rPr>
      </w:pPr>
      <w:r>
        <w:rPr>
          <w:rFonts w:hint="eastAsia" w:ascii="宋体" w:hAnsi="宋体" w:cs="宋体"/>
        </w:rPr>
        <w:t xml:space="preserve">20.4开标过程由采购代理机构集中系统解密，生成的开标记录表由各投标人代表和相关工作人员扫码签字确认后随采购文件一并存档。</w:t>
      </w:r>
      <w:r/>
    </w:p>
    <w:p>
      <w:pPr>
        <w:ind w:firstLine="420"/>
        <w:spacing w:line="360" w:lineRule="auto"/>
        <w:rPr>
          <w:rFonts w:ascii="宋体" w:hAnsi="宋体" w:cs="宋体"/>
        </w:rPr>
      </w:pPr>
      <w:r>
        <w:rPr>
          <w:rFonts w:hint="eastAsia" w:ascii="宋体" w:hAnsi="宋体" w:cs="宋体"/>
        </w:rPr>
        <w:t xml:space="preserve">投标人代表对开标过程和开标记录有疑义，以及认为采购人、采购代理机构相关工作人员有需要回避的情形的，</w:t>
      </w:r>
      <w:r>
        <w:rPr>
          <w:rFonts w:hint="eastAsia" w:ascii="宋体" w:hAnsi="宋体" w:cs="宋体"/>
          <w:lang w:eastAsia="zh-CN"/>
        </w:rPr>
        <w:t xml:space="preserve">应在</w:t>
      </w:r>
      <w:r>
        <w:rPr>
          <w:rFonts w:hint="eastAsia" w:ascii="宋体" w:hAnsi="宋体" w:cs="宋体"/>
        </w:rPr>
        <w:t xml:space="preserve">递交投标文件时当场提出询问或者回避申请。采购人、采购代理机构对投标人代表提出的询问或者回避申请及时处理。</w:t>
      </w:r>
      <w:r/>
    </w:p>
    <w:p>
      <w:pPr>
        <w:ind w:firstLine="420"/>
        <w:spacing w:line="360" w:lineRule="auto"/>
        <w:rPr>
          <w:rFonts w:ascii="宋体" w:hAnsi="宋体" w:cs="宋体"/>
        </w:rPr>
      </w:pPr>
      <w:r>
        <w:rPr>
          <w:rFonts w:hint="eastAsia" w:ascii="宋体" w:hAnsi="宋体" w:cs="宋体"/>
        </w:rPr>
        <w:t xml:space="preserve">20.5投标人未扫码签字确认开标记录表的，视同认可开标结果。</w:t>
      </w:r>
      <w:r/>
    </w:p>
    <w:p>
      <w:pPr>
        <w:ind w:firstLine="420"/>
        <w:spacing w:line="360" w:lineRule="auto"/>
        <w:rPr>
          <w:rFonts w:ascii="宋体" w:hAnsi="宋体" w:cs="宋体"/>
        </w:rPr>
      </w:pPr>
      <w:r>
        <w:rPr>
          <w:rFonts w:hint="eastAsia" w:ascii="宋体" w:hAnsi="宋体" w:cs="宋体"/>
        </w:rPr>
        <w:t xml:space="preserve">20.6公开招标数额标准以上的采购项目，投标截止后投标人不足3家或者通过资格审查或符合性审查的投标人不足3家的，除采购任务取消情形外，按照以下方式处理：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（1）招标文件存在不合理条款或者招标程序不符合规定的，采购人、招标代理机构改正后依法重新招标；</w:t>
      </w:r>
      <w:r/>
    </w:p>
    <w:p>
      <w:pPr>
        <w:ind w:firstLine="420"/>
        <w:spacing w:line="360" w:lineRule="auto"/>
        <w:widowControl/>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widowControl/>
        <w:rPr>
          <w:rFonts w:ascii="宋体" w:hAnsi="宋体" w:cs="宋体"/>
        </w:rPr>
      </w:pPr>
      <w:r>
        <w:rPr>
          <w:rFonts w:hint="eastAsia" w:ascii="宋体" w:hAnsi="宋体" w:cs="宋体"/>
          <w:b/>
          <w:bCs/>
        </w:rPr>
        <w:t xml:space="preserve">21、评标</w:t>
      </w:r>
      <w:r/>
    </w:p>
    <w:p>
      <w:pPr>
        <w:ind w:firstLine="420"/>
        <w:spacing w:line="360" w:lineRule="auto"/>
        <w:widowControl/>
        <w:rPr>
          <w:rFonts w:ascii="宋体" w:hAnsi="宋体" w:cs="宋体"/>
        </w:rPr>
      </w:pPr>
      <w:r>
        <w:rPr>
          <w:rFonts w:hint="eastAsia" w:ascii="宋体" w:hAnsi="宋体" w:cs="宋体"/>
          <w:b/>
          <w:bCs/>
        </w:rPr>
        <w:t xml:space="preserve">21.1评标委员会</w:t>
      </w:r>
      <w:r/>
    </w:p>
    <w:p>
      <w:pPr>
        <w:ind w:firstLine="420"/>
        <w:spacing w:line="360" w:lineRule="auto"/>
        <w:widowControl/>
        <w:rPr>
          <w:rFonts w:ascii="宋体" w:hAnsi="宋体" w:cs="宋体"/>
          <w:bCs/>
        </w:rPr>
      </w:pPr>
      <w:r>
        <w:rPr>
          <w:rFonts w:hint="eastAsia" w:ascii="宋体" w:hAnsi="宋体" w:cs="宋体"/>
          <w:b/>
          <w:bCs/>
        </w:rPr>
        <w:t xml:space="preserve">21.1.1</w:t>
      </w:r>
      <w:r>
        <w:rPr>
          <w:rFonts w:hint="eastAsia" w:ascii="宋体" w:hAnsi="宋体" w:cs="宋体"/>
          <w:bCs/>
        </w:rPr>
        <w:t xml:space="preserve">评标委员会负责具体评标事务，并独立履行下列职责：</w:t>
      </w:r>
      <w:r/>
    </w:p>
    <w:p>
      <w:pPr>
        <w:ind w:firstLine="420"/>
        <w:spacing w:line="360" w:lineRule="auto"/>
        <w:widowControl/>
        <w:rPr>
          <w:rFonts w:ascii="宋体" w:hAnsi="宋体" w:cs="宋体"/>
          <w:bCs/>
        </w:rPr>
      </w:pPr>
      <w:r>
        <w:rPr>
          <w:rFonts w:hint="eastAsia" w:ascii="宋体" w:hAnsi="宋体" w:cs="宋体"/>
          <w:bCs/>
        </w:rPr>
        <w:t xml:space="preserve">（一）审查、评价投标文件是否符合招标文件的商务、技术等实质性要求；</w:t>
      </w:r>
      <w:r/>
    </w:p>
    <w:p>
      <w:pPr>
        <w:ind w:firstLine="420"/>
        <w:spacing w:line="360" w:lineRule="auto"/>
        <w:widowControl/>
        <w:rPr>
          <w:rFonts w:ascii="宋体" w:hAnsi="宋体" w:cs="宋体"/>
          <w:bCs/>
        </w:rPr>
      </w:pPr>
      <w:r>
        <w:rPr>
          <w:rFonts w:hint="eastAsia" w:ascii="宋体" w:hAnsi="宋体" w:cs="宋体"/>
          <w:bCs/>
        </w:rPr>
        <w:t xml:space="preserve">（二）要求投标人对投标文件有关事项作出澄清或者说明；</w:t>
      </w:r>
      <w:r/>
    </w:p>
    <w:p>
      <w:pPr>
        <w:ind w:firstLine="420"/>
        <w:spacing w:line="360" w:lineRule="auto"/>
        <w:widowControl/>
        <w:rPr>
          <w:rFonts w:ascii="宋体" w:hAnsi="宋体" w:cs="宋体"/>
          <w:bCs/>
        </w:rPr>
      </w:pPr>
      <w:r>
        <w:rPr>
          <w:rFonts w:hint="eastAsia" w:ascii="宋体" w:hAnsi="宋体" w:cs="宋体"/>
          <w:bCs/>
        </w:rPr>
        <w:t xml:space="preserve">（三）对投标文件进行比较和评价；</w:t>
      </w:r>
      <w:r/>
    </w:p>
    <w:p>
      <w:pPr>
        <w:ind w:firstLine="420"/>
        <w:spacing w:line="360" w:lineRule="auto"/>
        <w:widowControl/>
        <w:rPr>
          <w:rFonts w:ascii="宋体" w:hAnsi="宋体" w:cs="宋体"/>
          <w:bCs/>
        </w:rPr>
      </w:pPr>
      <w:r>
        <w:rPr>
          <w:rFonts w:hint="eastAsia" w:ascii="宋体" w:hAnsi="宋体" w:cs="宋体"/>
          <w:bCs/>
        </w:rPr>
        <w:t xml:space="preserve">（四）确定中标候选人名单，以及根据采购人委托直接确定中标人；</w:t>
      </w:r>
      <w:r/>
    </w:p>
    <w:p>
      <w:pPr>
        <w:ind w:firstLine="420"/>
        <w:spacing w:line="360" w:lineRule="auto"/>
        <w:widowControl/>
        <w:rPr>
          <w:rFonts w:ascii="宋体" w:hAnsi="宋体" w:cs="宋体"/>
        </w:rPr>
      </w:pPr>
      <w:r>
        <w:rPr>
          <w:rFonts w:hint="eastAsia" w:ascii="宋体" w:hAnsi="宋体" w:cs="宋体"/>
          <w:bCs/>
        </w:rPr>
        <w:t xml:space="preserve">（五）向采购人、招标代理机构或者有关部门报告评标中发现的违法行为。</w:t>
      </w:r>
      <w:r/>
    </w:p>
    <w:p>
      <w:pPr>
        <w:ind w:firstLine="420"/>
        <w:spacing w:line="360" w:lineRule="auto"/>
        <w:widowControl/>
        <w:rPr>
          <w:rFonts w:ascii="宋体" w:hAnsi="宋体" w:cs="宋体"/>
        </w:rPr>
      </w:pPr>
      <w:r>
        <w:rPr>
          <w:rFonts w:hint="eastAsia" w:ascii="宋体" w:hAnsi="宋体" w:cs="宋体"/>
          <w:b/>
          <w:bCs/>
        </w:rPr>
        <w:t xml:space="preserve">21.1.2</w:t>
      </w:r>
      <w:r>
        <w:rPr>
          <w:rFonts w:hint="eastAsia" w:ascii="宋体" w:hAnsi="宋体" w:cs="宋体"/>
        </w:rPr>
        <w:t xml:space="preserve">评标委员会由</w:t>
      </w:r>
      <w:r>
        <w:rPr>
          <w:rFonts w:hint="eastAsia" w:ascii="宋体" w:hAnsi="宋体" w:cs="宋体"/>
          <w:bCs/>
        </w:rPr>
        <w:t xml:space="preserve">采购人</w:t>
      </w:r>
      <w:r>
        <w:rPr>
          <w:rFonts w:hint="eastAsia" w:ascii="宋体" w:hAnsi="宋体" w:cs="宋体"/>
        </w:rPr>
        <w:t xml:space="preserve">代表和有关技术、经济等方面的专家组成，独立开展评审工作。</w:t>
      </w:r>
      <w:r/>
    </w:p>
    <w:p>
      <w:pPr>
        <w:ind w:firstLine="420"/>
        <w:jc w:val="left"/>
        <w:spacing w:line="360" w:lineRule="auto"/>
        <w:widowControl/>
        <w:rPr>
          <w:rFonts w:ascii="宋体" w:hAnsi="宋体" w:cs="宋体"/>
        </w:rPr>
      </w:pPr>
      <w:r>
        <w:rPr>
          <w:rFonts w:hint="eastAsia" w:ascii="宋体" w:hAnsi="宋体" w:cs="宋体"/>
          <w:b/>
          <w:bCs/>
        </w:rPr>
        <w:t xml:space="preserve">21.2评标程序</w:t>
      </w:r>
      <w:r/>
    </w:p>
    <w:p>
      <w:pPr>
        <w:ind w:firstLine="420"/>
        <w:jc w:val="left"/>
        <w:spacing w:line="360" w:lineRule="auto"/>
        <w:widowControl/>
        <w:rPr>
          <w:rFonts w:ascii="宋体" w:hAnsi="宋体" w:cs="宋体"/>
          <w:b/>
        </w:rPr>
      </w:pPr>
      <w:r>
        <w:rPr>
          <w:rFonts w:hint="eastAsia" w:ascii="宋体" w:hAnsi="宋体" w:cs="宋体"/>
          <w:b/>
        </w:rPr>
        <w:t xml:space="preserve">21.2.1</w:t>
      </w:r>
      <w:r>
        <w:rPr>
          <w:rFonts w:hint="eastAsia" w:ascii="宋体" w:hAnsi="宋体" w:cs="宋体"/>
          <w:b/>
          <w:bCs/>
        </w:rPr>
        <w:t xml:space="preserve">投标文件的资格性检查。</w:t>
      </w:r>
      <w:r>
        <w:rPr>
          <w:rFonts w:hint="eastAsia" w:ascii="宋体" w:hAnsi="宋体" w:cs="宋体"/>
        </w:rPr>
        <w:t xml:space="preserve">公开招标采购项目开标结束后，</w:t>
      </w:r>
      <w:r>
        <w:rPr>
          <w:rFonts w:hint="eastAsia" w:ascii="宋体" w:hAnsi="宋体" w:cs="宋体"/>
        </w:rPr>
        <w:t xml:space="preserve">采购人</w:t>
      </w:r>
      <w:r>
        <w:rPr>
          <w:rFonts w:hint="eastAsia" w:ascii="宋体" w:hAnsi="宋体" w:cs="宋体"/>
        </w:rPr>
        <w:t xml:space="preserve">或者</w:t>
      </w:r>
      <w:r>
        <w:rPr>
          <w:rFonts w:hint="eastAsia" w:ascii="宋体" w:hAnsi="宋体" w:cs="宋体"/>
        </w:rPr>
        <w:t xml:space="preserve">招标</w:t>
      </w:r>
      <w:r>
        <w:rPr>
          <w:rFonts w:hint="eastAsia" w:ascii="宋体" w:hAnsi="宋体" w:cs="宋体"/>
        </w:rPr>
        <w:t xml:space="preserve">代理机构应当依法对投标人的资格进行审查。合格投标人不足3家的，不得评标。</w:t>
      </w:r>
      <w:r/>
    </w:p>
    <w:p>
      <w:pPr>
        <w:ind w:firstLine="420"/>
        <w:jc w:val="left"/>
        <w:spacing w:line="360" w:lineRule="auto"/>
        <w:widowControl/>
        <w:rPr>
          <w:rFonts w:ascii="宋体" w:hAnsi="宋体" w:cs="宋体"/>
        </w:rPr>
      </w:pPr>
      <w:r>
        <w:rPr>
          <w:rFonts w:hint="eastAsia" w:ascii="宋体" w:hAnsi="宋体" w:cs="宋体"/>
          <w:b/>
          <w:bCs/>
        </w:rPr>
        <w:t xml:space="preserve">21.2.2投标文件的符合性审查</w:t>
      </w:r>
      <w:r>
        <w:rPr>
          <w:rFonts w:hint="eastAsia" w:ascii="宋体" w:hAnsi="宋体" w:cs="宋体"/>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widowControl/>
        <w:rPr>
          <w:rFonts w:ascii="宋体" w:hAnsi="宋体"/>
        </w:rPr>
      </w:pPr>
      <w:r>
        <w:rPr>
          <w:rFonts w:hint="eastAsia" w:ascii="宋体" w:hAnsi="宋体"/>
        </w:rPr>
        <w:t xml:space="preserve">（1）未按照招标文件规定的要求密封、签署、盖章的；</w:t>
      </w:r>
      <w:r/>
    </w:p>
    <w:p>
      <w:pPr>
        <w:ind w:firstLine="420"/>
        <w:spacing w:line="360" w:lineRule="auto"/>
        <w:widowControl/>
        <w:rPr>
          <w:rFonts w:ascii="宋体" w:hAnsi="宋体"/>
        </w:rPr>
      </w:pPr>
      <w:r>
        <w:rPr>
          <w:rFonts w:hint="eastAsia" w:ascii="宋体" w:hAnsi="宋体"/>
        </w:rPr>
        <w:t xml:space="preserve">（2）报价超过招标文件中规定的预算金额或者最高限价的；</w:t>
      </w:r>
      <w:r/>
    </w:p>
    <w:p>
      <w:pPr>
        <w:ind w:firstLine="420"/>
        <w:spacing w:line="360" w:lineRule="auto"/>
        <w:widowControl/>
        <w:rPr>
          <w:rFonts w:ascii="宋体" w:hAnsi="宋体"/>
        </w:rPr>
      </w:pPr>
      <w:r>
        <w:rPr>
          <w:rFonts w:hint="eastAsia" w:ascii="宋体" w:hAnsi="宋体"/>
        </w:rPr>
        <w:t xml:space="preserve">（3）投标文件含有采购人不能接受的附加条件的；</w:t>
      </w:r>
      <w:r/>
    </w:p>
    <w:p>
      <w:pPr>
        <w:ind w:firstLine="420"/>
        <w:spacing w:line="360" w:lineRule="auto"/>
        <w:widowControl/>
        <w:rPr>
          <w:rFonts w:ascii="宋体" w:hAnsi="宋体"/>
        </w:rPr>
      </w:pPr>
      <w:r>
        <w:rPr>
          <w:rFonts w:hint="eastAsia" w:ascii="宋体" w:hAnsi="宋体"/>
        </w:rPr>
        <w:t xml:space="preserve">（4）投标文件内容不全或不符合招标文件中规定的</w:t>
      </w:r>
      <w:r>
        <w:rPr>
          <w:rFonts w:hint="eastAsia" w:ascii="宋体" w:hAnsi="宋体"/>
          <w:lang w:eastAsia="zh-CN"/>
        </w:rPr>
        <w:t xml:space="preserve">其他</w:t>
      </w:r>
      <w:r>
        <w:rPr>
          <w:rFonts w:hint="eastAsia" w:ascii="宋体" w:hAnsi="宋体"/>
        </w:rPr>
        <w:t xml:space="preserve">实质性要求的；</w:t>
      </w:r>
      <w:r/>
    </w:p>
    <w:p>
      <w:pPr>
        <w:ind w:firstLine="420"/>
        <w:spacing w:line="360" w:lineRule="auto"/>
        <w:widowControl/>
        <w:rPr>
          <w:rFonts w:ascii="宋体" w:hAnsi="宋体"/>
        </w:rPr>
      </w:pPr>
      <w:r>
        <w:rPr>
          <w:rFonts w:hint="eastAsia" w:ascii="宋体" w:hAnsi="宋体"/>
        </w:rPr>
        <w:t xml:space="preserve">（5）未按招标文件规定的数额和形式交纳投标保证金的；</w:t>
      </w:r>
      <w:r/>
    </w:p>
    <w:p>
      <w:pPr>
        <w:ind w:firstLine="420"/>
        <w:spacing w:line="360" w:lineRule="auto"/>
        <w:widowControl/>
        <w:rPr>
          <w:rFonts w:ascii="宋体" w:hAnsi="宋体"/>
        </w:rPr>
      </w:pPr>
      <w:r>
        <w:rPr>
          <w:rFonts w:hint="eastAsia" w:ascii="宋体" w:hAnsi="宋体"/>
        </w:rPr>
        <w:t xml:space="preserve">（6）现行法律、法规、规章和招标文件规定的其他无效情形。</w:t>
      </w:r>
      <w:r/>
    </w:p>
    <w:p>
      <w:pPr>
        <w:ind w:firstLine="420"/>
        <w:spacing w:line="360" w:lineRule="auto"/>
        <w:widowControl/>
        <w:rPr>
          <w:rFonts w:ascii="宋体" w:hAnsi="宋体" w:cs="宋体"/>
          <w:b/>
          <w:bCs/>
        </w:rPr>
      </w:pPr>
      <w:r>
        <w:rPr>
          <w:rFonts w:hint="eastAsia" w:ascii="宋体" w:hAnsi="宋体" w:cs="宋体"/>
          <w:b/>
          <w:bCs/>
        </w:rPr>
        <w:t xml:space="preserve">21.2.2.1实质性要求是指本招标文件中用带星号（“★”）、“必须”或“应（应当）”等其他文字说明的商务和技术要求。</w:t>
      </w:r>
      <w:r/>
    </w:p>
    <w:p>
      <w:pPr>
        <w:ind w:firstLine="420"/>
        <w:jc w:val="left"/>
        <w:spacing w:line="360" w:lineRule="auto"/>
        <w:widowControl/>
        <w:rPr>
          <w:rFonts w:ascii="宋体" w:hAnsi="宋体" w:cs="宋体"/>
          <w:b/>
        </w:rPr>
      </w:pPr>
      <w:r>
        <w:rPr>
          <w:rFonts w:hint="eastAsia" w:ascii="宋体" w:hAnsi="宋体" w:cs="宋体"/>
          <w:b/>
        </w:rPr>
        <w:t xml:space="preserve">21.2.2.2</w:t>
      </w:r>
      <w:r>
        <w:rPr>
          <w:rFonts w:hint="eastAsia" w:ascii="宋体" w:hAnsi="宋体" w:cs="宋体"/>
        </w:rPr>
        <w:t xml:space="preserve">有下列情形之一的予以废标：</w:t>
      </w:r>
      <w:r/>
    </w:p>
    <w:p>
      <w:pPr>
        <w:ind w:firstLine="420"/>
        <w:spacing w:line="360" w:lineRule="auto"/>
        <w:widowControl/>
        <w:rPr>
          <w:rFonts w:ascii="宋体" w:hAnsi="宋体" w:cs="宋体"/>
        </w:rPr>
      </w:pPr>
      <w:r>
        <w:rPr>
          <w:rFonts w:hint="eastAsia" w:ascii="宋体" w:hAnsi="宋体" w:cs="宋体"/>
        </w:rPr>
        <w:t xml:space="preserve">（1）符合专业条件的投标人或者对招标文件作实质性响应的投标人不足三家的；</w:t>
      </w:r>
      <w:r/>
    </w:p>
    <w:p>
      <w:pPr>
        <w:ind w:firstLine="420"/>
        <w:spacing w:line="360" w:lineRule="auto"/>
        <w:widowControl/>
        <w:rPr>
          <w:rFonts w:ascii="宋体" w:hAnsi="宋体" w:cs="宋体"/>
        </w:rPr>
      </w:pPr>
      <w:r>
        <w:rPr>
          <w:rFonts w:hint="eastAsia" w:ascii="宋体" w:hAnsi="宋体" w:cs="宋体"/>
        </w:rPr>
        <w:t xml:space="preserve">（2）出现影响采购公正的违法、违规行为的；</w:t>
      </w:r>
      <w:r/>
    </w:p>
    <w:p>
      <w:pPr>
        <w:ind w:firstLine="420"/>
        <w:spacing w:line="360" w:lineRule="auto"/>
        <w:widowControl/>
        <w:rPr>
          <w:rFonts w:ascii="宋体" w:hAnsi="宋体" w:cs="宋体"/>
        </w:rPr>
      </w:pPr>
      <w:r>
        <w:rPr>
          <w:rFonts w:hint="eastAsia" w:ascii="宋体" w:hAnsi="宋体" w:cs="宋体"/>
        </w:rPr>
        <w:t xml:space="preserve">（3）投标人的报价均超过了采购预算，采购人不能支付的；</w:t>
      </w:r>
      <w:r/>
    </w:p>
    <w:p>
      <w:pPr>
        <w:ind w:firstLine="420"/>
        <w:jc w:val="left"/>
        <w:spacing w:line="360" w:lineRule="auto"/>
        <w:widowControl/>
        <w:rPr>
          <w:rFonts w:ascii="宋体" w:hAnsi="宋体" w:cs="宋体"/>
        </w:rPr>
      </w:pPr>
      <w:r>
        <w:rPr>
          <w:rFonts w:hint="eastAsia" w:ascii="宋体" w:hAnsi="宋体" w:cs="宋体"/>
        </w:rPr>
        <w:t xml:space="preserve">（4）因重大变故，采购任务取消的。</w:t>
      </w:r>
      <w:r/>
    </w:p>
    <w:p>
      <w:pPr>
        <w:ind w:firstLine="420"/>
        <w:jc w:val="left"/>
        <w:spacing w:line="360" w:lineRule="auto"/>
        <w:widowControl/>
        <w:rPr>
          <w:rFonts w:ascii="宋体" w:hAnsi="宋体" w:cs="宋体"/>
          <w:b/>
          <w:bCs/>
        </w:rPr>
      </w:pPr>
      <w:r>
        <w:rPr>
          <w:rFonts w:hint="eastAsia" w:ascii="宋体" w:hAnsi="宋体" w:cs="宋体"/>
          <w:b/>
          <w:bCs/>
        </w:rPr>
        <w:t xml:space="preserve">21.2.3澄清有关问题。</w:t>
      </w:r>
      <w:r/>
    </w:p>
    <w:p>
      <w:pPr>
        <w:ind w:firstLine="420"/>
        <w:jc w:val="left"/>
        <w:spacing w:line="360" w:lineRule="auto"/>
        <w:widowControl/>
        <w:rPr>
          <w:rFonts w:ascii="宋体" w:hAnsi="宋体" w:cs="宋体"/>
        </w:rPr>
      </w:pPr>
      <w:r>
        <w:rPr>
          <w:rFonts w:hint="eastAsia" w:ascii="宋体" w:hAnsi="宋体" w:cs="宋体"/>
        </w:rPr>
        <w:t xml:space="preserve">21.2.3.1对于投标文件中含义不明确、同类问题表述不一致或者有明显文字和计算错误的内容，评标委员会应当以书面形式要求投标人作出必要的澄清、说明或者补正。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widowControl/>
        <w:rPr>
          <w:rFonts w:ascii="宋体" w:hAnsi="宋体" w:cs="宋体"/>
        </w:rPr>
      </w:pPr>
      <w:r>
        <w:rPr>
          <w:rFonts w:hint="eastAsia" w:ascii="宋体" w:hAnsi="宋体" w:cs="宋体"/>
        </w:rPr>
        <w:t xml:space="preserve">21.2.3.2投标人的澄清、说明或者补正应当采用书面形式，并加盖公章，或者由法定代表人或其授权代表签字。投标人的澄清、说明或者补正不得超出投标文件的范围或者改变投标文件的实质性内容。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widowControl/>
        <w:rPr>
          <w:rFonts w:ascii="宋体" w:hAnsi="宋体" w:cs="宋体"/>
        </w:rPr>
      </w:pPr>
      <w:r>
        <w:rPr>
          <w:rFonts w:hint="eastAsia" w:ascii="宋体" w:hAnsi="宋体" w:cs="宋体"/>
        </w:rPr>
        <w:t xml:space="preserve">21.2.3.3投标文件报价出现前后不一致的，除招标文件另有规定外，按照下列规定修正：</w:t>
      </w:r>
      <w:r/>
    </w:p>
    <w:p>
      <w:pPr>
        <w:ind w:firstLine="420"/>
        <w:spacing w:line="360" w:lineRule="auto"/>
        <w:widowControl/>
        <w:rPr>
          <w:rFonts w:ascii="宋体" w:hAnsi="宋体" w:cs="宋体"/>
        </w:rPr>
      </w:pPr>
      <w:r>
        <w:rPr>
          <w:rFonts w:hint="eastAsia" w:ascii="宋体" w:hAnsi="宋体" w:cs="宋体"/>
        </w:rPr>
        <w:t xml:space="preserve">（1）投标文件中开标一览表（报价表）内容与投标文件中相应内容不一致的，以开标一览表（报价表）为准；</w:t>
      </w:r>
      <w:r/>
    </w:p>
    <w:p>
      <w:pPr>
        <w:ind w:firstLine="420"/>
        <w:spacing w:line="360" w:lineRule="auto"/>
        <w:widowControl/>
        <w:rPr>
          <w:rFonts w:ascii="宋体" w:hAnsi="宋体" w:cs="宋体"/>
        </w:rPr>
      </w:pPr>
      <w:r>
        <w:rPr>
          <w:rFonts w:hint="eastAsia" w:ascii="宋体" w:hAnsi="宋体" w:cs="宋体"/>
        </w:rPr>
        <w:t xml:space="preserve">（2）大写金额和小写金额不一致的，以大写金额为准；</w:t>
      </w:r>
      <w:r/>
    </w:p>
    <w:p>
      <w:pPr>
        <w:ind w:firstLine="420"/>
        <w:spacing w:line="360" w:lineRule="auto"/>
        <w:widowControl/>
        <w:rPr>
          <w:rFonts w:ascii="宋体" w:hAnsi="宋体" w:cs="宋体"/>
        </w:rPr>
      </w:pPr>
      <w:r>
        <w:rPr>
          <w:rFonts w:hint="eastAsia" w:ascii="宋体" w:hAnsi="宋体" w:cs="宋体"/>
        </w:rPr>
        <w:t xml:space="preserve">（3）单价金额小数点或者百分比有明显错位的，以开标一览表的总价为准，并修改单价；</w:t>
      </w:r>
      <w:r/>
    </w:p>
    <w:p>
      <w:pPr>
        <w:ind w:firstLine="420"/>
        <w:spacing w:line="360" w:lineRule="auto"/>
        <w:widowControl/>
        <w:rPr>
          <w:rFonts w:ascii="宋体" w:hAnsi="宋体" w:cs="宋体"/>
        </w:rPr>
      </w:pPr>
      <w:r>
        <w:rPr>
          <w:rFonts w:hint="eastAsia" w:ascii="宋体" w:hAnsi="宋体" w:cs="宋体"/>
        </w:rPr>
        <w:t xml:space="preserve">（4）总价金额与按单价汇总金额不一致的，以单价金额计算结果为准。</w:t>
      </w:r>
      <w:r/>
    </w:p>
    <w:p>
      <w:pPr>
        <w:ind w:firstLine="420"/>
        <w:spacing w:line="360" w:lineRule="auto"/>
        <w:widowControl/>
        <w:rPr>
          <w:rFonts w:ascii="宋体" w:hAnsi="宋体" w:cs="宋体"/>
          <w:b/>
        </w:rPr>
      </w:pPr>
      <w:r>
        <w:rPr>
          <w:rFonts w:hint="eastAsia" w:ascii="宋体" w:hAnsi="宋体" w:cs="宋体"/>
        </w:rPr>
        <w:t xml:space="preserve">同时出现两种以上不一致的，按照前款规定的顺序修正。</w:t>
      </w:r>
      <w:r>
        <w:rPr>
          <w:rFonts w:hint="eastAsia" w:ascii="宋体" w:hAnsi="宋体" w:cs="宋体"/>
          <w:b/>
        </w:rPr>
        <w:t xml:space="preserve">修正后的报价按照前款规定经投标人确认后产生约束力，投标人不确认的，其投标无效。</w:t>
      </w:r>
      <w:r/>
    </w:p>
    <w:p>
      <w:pPr>
        <w:ind w:firstLine="420"/>
        <w:jc w:val="left"/>
        <w:spacing w:line="360" w:lineRule="auto"/>
        <w:widowControl/>
        <w:rPr>
          <w:rFonts w:ascii="宋体" w:hAnsi="宋体" w:cs="宋体"/>
        </w:rPr>
      </w:pPr>
      <w:r>
        <w:rPr>
          <w:rFonts w:hint="eastAsia" w:ascii="宋体" w:hAnsi="宋体" w:cs="宋体"/>
        </w:rPr>
        <w:t xml:space="preserve">21.2.3.4</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widowControl/>
        <w:rPr>
          <w:rFonts w:ascii="宋体" w:hAnsi="宋体" w:cs="宋体"/>
        </w:rPr>
      </w:pPr>
      <w:r>
        <w:rPr>
          <w:rFonts w:hint="eastAsia" w:ascii="宋体" w:hAnsi="宋体" w:cs="宋体"/>
        </w:rPr>
        <w:t xml:space="preserve">21.2.4</w:t>
      </w:r>
      <w:r>
        <w:rPr>
          <w:rFonts w:hint="eastAsia" w:ascii="宋体" w:hAnsi="宋体" w:cs="宋体"/>
          <w:bCs/>
        </w:rPr>
        <w:t xml:space="preserve">比较与评价。</w:t>
      </w:r>
      <w:r>
        <w:rPr>
          <w:rFonts w:hint="eastAsia" w:ascii="宋体" w:hAnsi="宋体" w:cs="宋体"/>
        </w:rPr>
        <w:t xml:space="preserve">评标委员会应当按照招标文件中规定的评标方法和标准，对符合性审查合格的投标文件进行商务和技术评估，综合比较与评价。</w:t>
      </w:r>
      <w:r/>
    </w:p>
    <w:p>
      <w:pPr>
        <w:ind w:firstLine="420"/>
        <w:jc w:val="left"/>
        <w:spacing w:line="360" w:lineRule="auto"/>
        <w:widowControl/>
        <w:rPr>
          <w:rFonts w:ascii="宋体" w:hAnsi="宋体" w:cs="宋体"/>
        </w:rPr>
      </w:pPr>
      <w:r>
        <w:rPr>
          <w:rFonts w:hint="eastAsia" w:ascii="宋体" w:hAnsi="宋体" w:cs="宋体"/>
        </w:rPr>
        <w:t xml:space="preserve">21.2.5</w:t>
      </w:r>
      <w:r>
        <w:rPr>
          <w:rFonts w:hint="eastAsia" w:ascii="宋体" w:hAnsi="宋体" w:cs="宋体"/>
        </w:rPr>
        <w:t xml:space="preserve">相同品牌产品的投标</w:t>
      </w:r>
      <w:r/>
    </w:p>
    <w:p>
      <w:pPr>
        <w:ind w:firstLine="420"/>
        <w:jc w:val="left"/>
        <w:spacing w:line="360" w:lineRule="auto"/>
        <w:widowControl/>
        <w:rPr>
          <w:rFonts w:ascii="宋体" w:hAnsi="宋体" w:cs="宋体"/>
        </w:rPr>
      </w:pPr>
      <w:r>
        <w:rPr>
          <w:rFonts w:hint="eastAsia" w:ascii="宋体" w:hAnsi="宋体" w:cs="宋体"/>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widowControl/>
        <w:rPr>
          <w:rFonts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widowControl/>
        <w:rPr>
          <w:rFonts w:ascii="宋体" w:hAnsi="宋体" w:cs="宋体"/>
        </w:rPr>
      </w:pPr>
      <w:r>
        <w:rPr>
          <w:rFonts w:hint="eastAsia" w:ascii="宋体" w:hAnsi="宋体" w:cs="宋体"/>
        </w:rPr>
        <w:t xml:space="preserve">非单一产品采购项目，确定核心产品的方法在招标文件技术需求中载明。多家投标人提供的核心产品品牌相同的，按前两款规定处理。</w:t>
      </w:r>
      <w:r/>
    </w:p>
    <w:p>
      <w:pPr>
        <w:ind w:firstLine="420"/>
        <w:jc w:val="left"/>
        <w:spacing w:line="360" w:lineRule="auto"/>
        <w:widowControl/>
        <w:rPr>
          <w:rFonts w:ascii="宋体" w:hAnsi="宋体" w:cs="宋体"/>
        </w:rPr>
      </w:pPr>
      <w:r>
        <w:rPr>
          <w:rFonts w:hint="eastAsia" w:ascii="宋体" w:hAnsi="宋体" w:cs="宋体"/>
          <w:b/>
          <w:bCs/>
        </w:rPr>
        <w:t xml:space="preserve">21.3评标方法和标准</w:t>
      </w:r>
      <w:r/>
    </w:p>
    <w:p>
      <w:pPr>
        <w:ind w:firstLine="420"/>
        <w:jc w:val="left"/>
        <w:spacing w:line="360" w:lineRule="auto"/>
        <w:widowControl/>
        <w:rPr>
          <w:rFonts w:ascii="宋体" w:hAnsi="宋体" w:cs="宋体"/>
        </w:rPr>
      </w:pPr>
      <w:r>
        <w:rPr>
          <w:rFonts w:hint="eastAsia" w:ascii="宋体" w:hAnsi="宋体" w:cs="宋体"/>
        </w:rPr>
        <w:t xml:space="preserve">21.3.1评标方法分为最低评标价法和综合评分法。本次招标的评标方法和标准，详见本招标文件第三章。</w:t>
      </w:r>
      <w:r/>
    </w:p>
    <w:p>
      <w:pPr>
        <w:ind w:firstLine="420"/>
        <w:jc w:val="left"/>
        <w:spacing w:line="360" w:lineRule="auto"/>
        <w:widowControl/>
        <w:rPr>
          <w:rFonts w:ascii="宋体" w:hAnsi="宋体" w:cs="宋体"/>
        </w:rPr>
      </w:pPr>
      <w:r>
        <w:rPr>
          <w:rFonts w:hint="eastAsia" w:ascii="宋体" w:hAnsi="宋体" w:cs="宋体"/>
        </w:rPr>
        <w:t xml:space="preserve">21.3.2最低评标价法，是指投标文件满足招标文件全部实质性要求，且投标报价最低的投标人为中标候选人的评标方法。</w:t>
      </w:r>
      <w:r/>
    </w:p>
    <w:p>
      <w:pPr>
        <w:ind w:firstLine="420"/>
        <w:jc w:val="left"/>
        <w:spacing w:line="360" w:lineRule="auto"/>
        <w:widowControl/>
        <w:rPr>
          <w:rFonts w:ascii="宋体" w:hAnsi="宋体" w:cs="宋体"/>
        </w:rPr>
      </w:pPr>
      <w:r>
        <w:rPr>
          <w:rFonts w:hint="eastAsia" w:ascii="宋体" w:hAnsi="宋体" w:cs="宋体"/>
        </w:rPr>
        <w:t xml:space="preserve">采用最低评标价法评标时，除了算术修正和落实政府采购政策需进行的价格扣除外，不对投标人的投标价格进行任何调整。</w:t>
      </w:r>
      <w:r/>
    </w:p>
    <w:p>
      <w:pPr>
        <w:ind w:firstLine="420"/>
        <w:jc w:val="left"/>
        <w:spacing w:line="360" w:lineRule="auto"/>
        <w:widowControl/>
        <w:rPr>
          <w:rFonts w:ascii="宋体" w:hAnsi="宋体" w:cs="宋体"/>
        </w:rPr>
      </w:pPr>
      <w:r>
        <w:rPr>
          <w:rFonts w:hint="eastAsia" w:ascii="宋体" w:hAnsi="宋体" w:cs="宋体"/>
        </w:rPr>
        <w:t xml:space="preserve">21.3.3综合评分法，是指投标文件满足招标文件全部实质性要求，且按照评审因素的量化指标评审得分最高的投标人为中标候选人的评标方法。</w:t>
      </w:r>
      <w:r/>
    </w:p>
    <w:p>
      <w:pPr>
        <w:ind w:firstLine="420"/>
        <w:jc w:val="left"/>
        <w:spacing w:line="360" w:lineRule="auto"/>
        <w:widowControl/>
        <w:rPr>
          <w:rFonts w:ascii="宋体" w:hAnsi="宋体" w:cs="宋体"/>
        </w:rPr>
      </w:pPr>
      <w:r>
        <w:rPr>
          <w:rFonts w:hint="eastAsia" w:ascii="宋体" w:hAnsi="宋体" w:cs="宋体"/>
        </w:rPr>
        <w:t xml:space="preserve">评审因素，包括价格、技术、商务等。</w:t>
      </w:r>
      <w:r/>
    </w:p>
    <w:p>
      <w:pPr>
        <w:ind w:firstLine="420"/>
        <w:jc w:val="left"/>
        <w:spacing w:line="360" w:lineRule="auto"/>
        <w:widowControl/>
        <w:rPr>
          <w:rFonts w:ascii="宋体" w:hAnsi="宋体" w:cs="宋体"/>
        </w:rPr>
      </w:pPr>
      <w:r>
        <w:rPr>
          <w:rFonts w:hint="eastAsia" w:ascii="宋体" w:hAnsi="宋体" w:cs="宋体"/>
        </w:rPr>
        <w:t xml:space="preserve">评标时，评标委员会各成员应当独立对每个投标人的投标文件进行评价，并汇总每个投标人的得分。</w:t>
      </w:r>
      <w:r/>
    </w:p>
    <w:p>
      <w:pPr>
        <w:ind w:firstLine="420"/>
        <w:jc w:val="left"/>
        <w:spacing w:line="360" w:lineRule="auto"/>
        <w:widowControl/>
        <w:rPr>
          <w:rFonts w:ascii="宋体" w:hAnsi="宋体" w:cs="宋体"/>
        </w:rPr>
      </w:pPr>
      <w:r>
        <w:rPr>
          <w:rFonts w:hint="eastAsia" w:ascii="宋体" w:hAnsi="宋体" w:cs="宋体"/>
        </w:rPr>
        <w:t xml:space="preserve">价格分采用低价优先法计算，即满足招标文件要求且投标价格最低的投标报价为评标基准价，其价格分为满分。</w:t>
      </w:r>
      <w:r/>
    </w:p>
    <w:p>
      <w:pPr>
        <w:ind w:firstLine="420"/>
        <w:jc w:val="left"/>
        <w:spacing w:line="360" w:lineRule="auto"/>
        <w:widowControl/>
        <w:rPr>
          <w:rFonts w:ascii="宋体" w:hAnsi="宋体" w:cs="宋体"/>
        </w:rPr>
      </w:pPr>
      <w:r>
        <w:rPr>
          <w:rFonts w:hint="eastAsia" w:ascii="宋体" w:hAnsi="宋体" w:cs="宋体"/>
        </w:rPr>
        <w:t xml:space="preserve">评标总得分＝F1×A1＋F2×A2＋……＋Fn×An</w:t>
      </w:r>
      <w:r/>
    </w:p>
    <w:p>
      <w:pPr>
        <w:ind w:firstLine="420"/>
        <w:jc w:val="left"/>
        <w:spacing w:line="360" w:lineRule="auto"/>
        <w:widowControl/>
        <w:rPr>
          <w:rFonts w:ascii="宋体" w:hAnsi="宋体" w:cs="宋体"/>
        </w:rPr>
      </w:pPr>
      <w:r>
        <w:rPr>
          <w:rFonts w:hint="eastAsia" w:ascii="宋体" w:hAnsi="宋体" w:cs="宋体"/>
        </w:rPr>
        <w:t xml:space="preserve">F1、F2……Fn分别为各项评审因素的得分；</w:t>
      </w:r>
      <w:r/>
    </w:p>
    <w:p>
      <w:pPr>
        <w:ind w:firstLine="420"/>
        <w:jc w:val="left"/>
        <w:spacing w:line="360" w:lineRule="auto"/>
        <w:widowControl/>
        <w:rPr>
          <w:rFonts w:ascii="宋体" w:hAnsi="宋体" w:cs="宋体"/>
        </w:rPr>
      </w:pPr>
      <w:r>
        <w:rPr>
          <w:rFonts w:hint="eastAsia" w:ascii="宋体" w:hAnsi="宋体" w:cs="宋体"/>
        </w:rPr>
        <w:t xml:space="preserve">A1、A2、……An分别为各项评审因素所占的权重(A1＋A2＋……＋An＝1)。</w:t>
      </w:r>
      <w:r/>
    </w:p>
    <w:p>
      <w:pPr>
        <w:ind w:firstLine="420"/>
        <w:jc w:val="left"/>
        <w:spacing w:line="360" w:lineRule="auto"/>
        <w:widowControl/>
        <w:rPr>
          <w:rFonts w:ascii="宋体" w:hAnsi="宋体" w:cs="宋体"/>
        </w:rPr>
      </w:pPr>
      <w:r>
        <w:rPr>
          <w:rFonts w:hint="eastAsia" w:ascii="宋体" w:hAnsi="宋体" w:cs="宋体"/>
        </w:rPr>
        <w:t xml:space="preserve">因落实政府采购政策进行价格调整的，以调整后的价格计算评标基准价和投标报价。</w:t>
      </w:r>
      <w:r/>
    </w:p>
    <w:p>
      <w:pPr>
        <w:ind w:firstLine="420"/>
        <w:spacing w:line="360" w:lineRule="auto"/>
        <w:widowControl/>
        <w:rPr>
          <w:rFonts w:ascii="宋体" w:hAnsi="宋体" w:cs="宋体"/>
          <w:b/>
          <w:bCs/>
        </w:rPr>
      </w:pPr>
      <w:r>
        <w:rPr>
          <w:rFonts w:hint="eastAsia" w:ascii="宋体" w:hAnsi="宋体" w:cs="宋体"/>
          <w:b/>
          <w:bCs/>
        </w:rPr>
        <w:t xml:space="preserve">21.4 评标委员会启动异常低价投标审查的情形和具体要求</w:t>
      </w:r>
      <w:r/>
    </w:p>
    <w:p>
      <w:pPr>
        <w:ind w:firstLine="420"/>
        <w:spacing w:line="360" w:lineRule="auto"/>
        <w:widowControl/>
        <w:rPr>
          <w:rFonts w:ascii="宋体" w:hAnsi="宋体" w:cs="宋体"/>
        </w:rPr>
      </w:pPr>
      <w:r>
        <w:rPr>
          <w:rFonts w:hint="eastAsia" w:ascii="宋体" w:hAnsi="宋体" w:cs="宋体"/>
        </w:rPr>
        <w:t xml:space="preserve">21.4.1</w:t>
      </w:r>
      <w:r>
        <w:rPr>
          <w:rFonts w:ascii="宋体" w:hAnsi="宋体" w:cs="宋体"/>
        </w:rPr>
        <w:t xml:space="preserve">评</w:t>
      </w:r>
      <w:r>
        <w:rPr>
          <w:rFonts w:hint="eastAsia" w:ascii="宋体" w:hAnsi="宋体" w:cs="宋体"/>
        </w:rPr>
        <w:t xml:space="preserve">标</w:t>
      </w:r>
      <w:r>
        <w:rPr>
          <w:rFonts w:ascii="宋体" w:hAnsi="宋体" w:cs="宋体"/>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21.4.2 评标委员会启动异常低价投标审查后，属于2</w:t>
      </w:r>
      <w:r>
        <w:rPr>
          <w:rFonts w:ascii="Arial" w:hAnsi="Arial" w:cs="Arial"/>
        </w:rPr>
        <w:t xml:space="preserve">1</w:t>
      </w:r>
      <w:r>
        <w:rPr>
          <w:rFonts w:hint="eastAsia" w:ascii="Arial" w:hAnsi="Arial" w:cs="Arial"/>
        </w:rPr>
        <w:t xml:space="preserve">.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w:t>
      </w:r>
      <w:r>
        <w:rPr>
          <w:rFonts w:ascii="Arial" w:hAnsi="Arial" w:cs="Arial"/>
        </w:rPr>
        <w:t xml:space="preserve">1</w:t>
      </w:r>
      <w:r>
        <w:rPr>
          <w:rFonts w:hint="eastAsia" w:ascii="Arial" w:hAnsi="Arial" w:cs="Arial"/>
        </w:rPr>
        <w:t xml:space="preserve">.4.1条第（3）项情形的，供应商已随投标文件一并提交相关书面说明及必要的证明材料的，在评标现场可不再重复提交。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21.4.3评标委员会依据专业经验，参考同类项目中标（成交）价格、类似产品市场价格水平、行业人工费用标准、国家有关部门指导行业协会发布的行业平均成本等情况，对报价合理性进行判断。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rPr>
      </w:pPr>
      <w:r>
        <w:rPr>
          <w:rFonts w:hint="eastAsia" w:ascii="Arial" w:hAnsi="Arial" w:cs="Arial"/>
        </w:rPr>
        <w:t xml:space="preserve">21.4.4异常低价投标审查的启动原因、审查意见和审查结果应当在评标报告中记录，并随投标人提供的相关书面说明及证明材料，以及评标委员会有关互联网浏览、查询历史一并归档。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widowControl/>
        <w:rPr>
          <w:rFonts w:ascii="宋体" w:hAnsi="宋体" w:cs="宋体"/>
          <w:b/>
        </w:rPr>
      </w:pPr>
      <w:r>
        <w:rPr>
          <w:rFonts w:hint="eastAsia" w:ascii="宋体" w:hAnsi="宋体" w:cs="宋体"/>
          <w:b/>
          <w:bCs/>
        </w:rPr>
        <w:t xml:space="preserve">22、</w:t>
      </w:r>
      <w:r>
        <w:rPr>
          <w:rFonts w:hint="eastAsia" w:ascii="宋体" w:hAnsi="宋体" w:cs="宋体"/>
          <w:b/>
        </w:rPr>
        <w:t xml:space="preserve">确定中标人</w:t>
      </w:r>
      <w:r/>
    </w:p>
    <w:p>
      <w:pPr>
        <w:ind w:firstLine="420"/>
        <w:spacing w:line="360" w:lineRule="auto"/>
        <w:widowControl/>
        <w:rPr>
          <w:rFonts w:ascii="宋体" w:hAnsi="宋体" w:cs="宋体"/>
        </w:rPr>
      </w:pPr>
      <w:r>
        <w:rPr>
          <w:rFonts w:hint="eastAsia" w:ascii="宋体" w:hAnsi="宋体" w:cs="宋体"/>
        </w:rPr>
        <w:t xml:space="preserve">22.1采用最低评标价法的，评标结果按投标报价由低到高顺序排列。投标报价相同的并列。投标文件满足招标文件全部实质性要求且投标报价最低的投标人为排名第一的中标候选人。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widowControl/>
        <w:rPr>
          <w:rFonts w:ascii="宋体" w:hAnsi="宋体" w:cs="宋体"/>
        </w:rPr>
      </w:pPr>
      <w:r>
        <w:rPr>
          <w:rFonts w:hint="eastAsia" w:ascii="宋体" w:hAnsi="宋体" w:cs="宋体"/>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widowControl/>
        <w:rPr>
          <w:rFonts w:ascii="宋体" w:hAnsi="宋体" w:cs="宋体"/>
        </w:rPr>
      </w:pPr>
      <w:r>
        <w:rPr>
          <w:rFonts w:hint="eastAsia" w:ascii="宋体" w:hAnsi="宋体" w:cs="宋体"/>
        </w:rPr>
        <w:t xml:space="preserve">22.3中标人确定后，在省级以上财政部门指定的媒体上公告中标结果，中标公告期为1个工作日，公告的同时向中标人发出中标通知书。</w:t>
      </w:r>
      <w:r/>
    </w:p>
    <w:p>
      <w:pPr>
        <w:ind w:firstLine="420"/>
        <w:spacing w:line="360" w:lineRule="auto"/>
        <w:widowControl/>
        <w:rPr>
          <w:rFonts w:ascii="宋体" w:hAnsi="宋体" w:cs="宋体"/>
        </w:rPr>
      </w:pPr>
      <w:r>
        <w:rPr>
          <w:rFonts w:hint="eastAsia" w:ascii="宋体" w:hAnsi="宋体" w:cs="宋体"/>
        </w:rPr>
        <w:t xml:space="preserve">22.4中标通知书对采购人和中标人具有同等法律效力。中标通知书发出后，采购人不得违法改变中标结果，中标人无正当理由不得放弃中标。</w:t>
      </w:r>
      <w:r/>
    </w:p>
    <w:p>
      <w:pPr>
        <w:ind w:firstLine="420"/>
        <w:spacing w:line="360" w:lineRule="auto"/>
        <w:widowControl/>
        <w:rPr>
          <w:rFonts w:ascii="宋体" w:hAnsi="宋体" w:cs="宋体"/>
        </w:rPr>
      </w:pPr>
      <w:r>
        <w:rPr>
          <w:rFonts w:hint="eastAsia" w:ascii="宋体" w:hAnsi="宋体" w:cs="宋体"/>
        </w:rPr>
        <w:t xml:space="preserve">22.5所有投标文件不论中标与否，均不退回。</w:t>
      </w:r>
      <w:r/>
    </w:p>
    <w:p>
      <w:pPr>
        <w:ind w:firstLine="412"/>
        <w:spacing w:line="360" w:lineRule="auto"/>
        <w:widowControl/>
        <w:rPr>
          <w:rFonts w:ascii="宋体" w:hAnsi="宋体" w:cs="宋体"/>
        </w:rPr>
      </w:pPr>
      <w:r>
        <w:rPr>
          <w:rFonts w:hint="eastAsia" w:ascii="宋体" w:hAnsi="宋体" w:cs="宋体"/>
          <w:b/>
          <w:bCs/>
        </w:rPr>
        <w:t xml:space="preserve">23、编写评标报告</w:t>
      </w:r>
      <w:r/>
    </w:p>
    <w:p>
      <w:pPr>
        <w:ind w:firstLine="420"/>
        <w:spacing w:line="360" w:lineRule="auto"/>
        <w:widowControl/>
        <w:rPr>
          <w:rFonts w:ascii="宋体" w:hAnsi="宋体" w:cs="宋体"/>
        </w:rPr>
      </w:pPr>
      <w:r>
        <w:rPr>
          <w:rFonts w:hint="eastAsia" w:ascii="宋体" w:hAnsi="宋体" w:cs="宋体"/>
        </w:rPr>
        <w:t xml:space="preserve">23.1评标委员会根据全体评标成员签字的原始评标记录和评标结果编写评标报告。</w:t>
      </w:r>
      <w:r/>
    </w:p>
    <w:p>
      <w:pPr>
        <w:ind w:firstLine="420"/>
        <w:spacing w:line="360" w:lineRule="auto"/>
        <w:widowControl/>
        <w:rPr>
          <w:rFonts w:ascii="宋体" w:hAnsi="宋体" w:cs="宋体"/>
        </w:rPr>
      </w:pPr>
      <w:r>
        <w:rPr>
          <w:rFonts w:hint="eastAsia" w:ascii="宋体" w:hAnsi="宋体" w:cs="宋体"/>
          <w:b/>
          <w:bCs/>
        </w:rPr>
        <w:t xml:space="preserve">24、评标过程的保密性</w:t>
      </w:r>
      <w:r/>
    </w:p>
    <w:p>
      <w:pPr>
        <w:ind w:firstLine="420"/>
        <w:spacing w:line="360" w:lineRule="auto"/>
        <w:widowControl/>
        <w:rPr>
          <w:rFonts w:ascii="宋体" w:hAnsi="宋体" w:cs="宋体"/>
        </w:rPr>
      </w:pPr>
      <w:r>
        <w:rPr>
          <w:rFonts w:hint="eastAsia" w:ascii="宋体" w:hAnsi="宋体" w:cs="宋体"/>
        </w:rPr>
        <w:t xml:space="preserve">24.1采购人和招标代理机构将采取必要措施，保证评标在严格保密的情况下进行。</w:t>
      </w:r>
      <w:r/>
    </w:p>
    <w:p>
      <w:pPr>
        <w:ind w:firstLine="420"/>
        <w:spacing w:line="360" w:lineRule="auto"/>
        <w:widowControl/>
        <w:rPr>
          <w:rFonts w:ascii="宋体" w:hAnsi="宋体" w:cs="宋体"/>
        </w:rPr>
      </w:pPr>
      <w:r>
        <w:rPr>
          <w:rFonts w:hint="eastAsia" w:ascii="宋体" w:hAnsi="宋体" w:cs="宋体"/>
        </w:rPr>
        <w:t xml:space="preserve">24.2任何单位和个人不得非法干预、影响评标办法的确定，以及评标过程和结果。</w:t>
      </w:r>
      <w:r/>
    </w:p>
    <w:p>
      <w:pPr>
        <w:ind w:firstLine="420"/>
        <w:spacing w:line="360" w:lineRule="auto"/>
        <w:widowControl/>
        <w:rPr>
          <w:rFonts w:ascii="宋体" w:hAnsi="宋体" w:cs="宋体"/>
        </w:rPr>
      </w:pPr>
      <w:r>
        <w:rPr>
          <w:rFonts w:hint="eastAsia" w:ascii="宋体" w:hAnsi="宋体" w:cs="宋体"/>
        </w:rPr>
        <w:t xml:space="preserve">24.3凡是与审查、澄清、评价和比较投标的有关资料等，均不向投标人及与评标无关的其他人员透露。</w:t>
      </w:r>
      <w:r/>
    </w:p>
    <w:p>
      <w:pPr>
        <w:ind w:firstLine="420"/>
        <w:spacing w:line="360" w:lineRule="auto"/>
        <w:widowControl/>
        <w:rPr>
          <w:rFonts w:ascii="宋体" w:hAnsi="宋体" w:cs="宋体"/>
        </w:rPr>
      </w:pPr>
      <w:r>
        <w:rPr>
          <w:rFonts w:hint="eastAsia" w:ascii="宋体" w:hAnsi="宋体" w:cs="宋体"/>
          <w:b/>
          <w:bCs/>
        </w:rPr>
        <w:t xml:space="preserve">六、签订合同</w:t>
      </w:r>
      <w:r/>
    </w:p>
    <w:p>
      <w:pPr>
        <w:ind w:firstLine="420"/>
        <w:spacing w:line="360" w:lineRule="auto"/>
        <w:widowControl/>
        <w:rPr>
          <w:rFonts w:ascii="宋体" w:hAnsi="宋体" w:cs="宋体"/>
        </w:rPr>
      </w:pPr>
      <w:r>
        <w:rPr>
          <w:rFonts w:hint="eastAsia" w:ascii="宋体" w:hAnsi="宋体" w:cs="宋体"/>
          <w:b/>
          <w:bCs/>
        </w:rPr>
        <w:t xml:space="preserve">25、签订合同</w:t>
      </w:r>
      <w:r/>
    </w:p>
    <w:p>
      <w:pPr>
        <w:ind w:firstLine="420"/>
        <w:spacing w:line="360" w:lineRule="auto"/>
        <w:widowControl/>
        <w:rPr>
          <w:rFonts w:ascii="宋体" w:hAnsi="宋体" w:cs="宋体"/>
        </w:rPr>
      </w:pPr>
      <w:r>
        <w:rPr>
          <w:rFonts w:hint="eastAsia" w:ascii="宋体" w:hAnsi="宋体" w:cs="宋体"/>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widowControl/>
        <w:rPr>
          <w:rFonts w:ascii="宋体" w:hAnsi="宋体" w:cs="宋体"/>
        </w:rPr>
      </w:pPr>
      <w:r>
        <w:rPr>
          <w:rFonts w:hint="eastAsia" w:ascii="宋体" w:hAnsi="宋体" w:cs="宋体"/>
        </w:rPr>
        <w:t xml:space="preserve">25.2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widowControl/>
        <w:rPr>
          <w:rFonts w:ascii="宋体" w:hAnsi="宋体" w:cs="宋体"/>
        </w:rPr>
      </w:pPr>
      <w:r>
        <w:rPr>
          <w:rFonts w:hint="eastAsia" w:ascii="宋体" w:hAnsi="宋体" w:cs="宋体"/>
        </w:rPr>
        <w:t xml:space="preserve">25.3采购人不得向中标人提出任何不合理的要求作为签订合同的条件。</w:t>
      </w:r>
      <w:r/>
    </w:p>
    <w:p>
      <w:pPr>
        <w:ind w:firstLine="420"/>
        <w:spacing w:line="360" w:lineRule="auto"/>
        <w:widowControl/>
        <w:rPr>
          <w:rFonts w:ascii="宋体" w:hAnsi="宋体" w:cs="宋体"/>
        </w:rPr>
      </w:pPr>
      <w:r>
        <w:rPr>
          <w:rFonts w:hint="eastAsia" w:ascii="宋体" w:hAnsi="宋体" w:cs="宋体"/>
        </w:rPr>
        <w:t xml:space="preserve">25.4中标人拒绝与采购人签订合同的，采购人可以按照评审报告推荐的中标或者成交候选人名单排序，确定下一候选人为中标或者成交供应商，也可以重新开展政府采购活动。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widowControl/>
        <w:rPr>
          <w:rFonts w:ascii="宋体" w:hAnsi="宋体" w:cs="宋体"/>
        </w:rPr>
      </w:pPr>
      <w:r>
        <w:rPr>
          <w:rFonts w:hint="eastAsia" w:ascii="宋体" w:hAnsi="宋体" w:cs="宋体"/>
        </w:rPr>
        <w:t xml:space="preserve">25.5政府采购合同履行中，采购人需追加与合同标的相同的货物或者服务的，在不改变合同其他条款的前提下，可以与供应商协商签订补充合同，但所有补充合同的采购金额不得超过原合同采购金额的百分之十。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widowControl/>
        <w:rPr>
          <w:rFonts w:ascii="宋体" w:hAnsi="宋体" w:cs="宋体"/>
        </w:rPr>
      </w:pPr>
      <w:r>
        <w:rPr>
          <w:rFonts w:hint="eastAsia" w:ascii="宋体" w:hAnsi="宋体" w:cs="宋体"/>
        </w:rPr>
        <w:t xml:space="preserve">25.6采购人与中标人应当根据合同的约定依法履行合同义务。</w:t>
      </w:r>
      <w:r/>
    </w:p>
    <w:p>
      <w:pPr>
        <w:ind w:firstLine="420"/>
        <w:spacing w:line="360" w:lineRule="auto"/>
        <w:widowControl/>
        <w:rPr>
          <w:rFonts w:ascii="宋体" w:hAnsi="宋体" w:cs="宋体"/>
        </w:rPr>
      </w:pPr>
      <w:r>
        <w:rPr>
          <w:rFonts w:hint="eastAsia" w:ascii="宋体" w:hAnsi="宋体" w:cs="宋体"/>
          <w:b/>
          <w:bCs/>
        </w:rPr>
        <w:t xml:space="preserve">七、质疑和投诉</w:t>
      </w:r>
      <w:r/>
    </w:p>
    <w:p>
      <w:pPr>
        <w:ind w:firstLine="420"/>
        <w:spacing w:line="360" w:lineRule="auto"/>
        <w:widowControl/>
        <w:rPr>
          <w:rFonts w:ascii="宋体" w:hAnsi="宋体" w:cs="宋体"/>
        </w:rPr>
      </w:pPr>
      <w:r>
        <w:rPr>
          <w:rFonts w:hint="eastAsia" w:ascii="宋体" w:hAnsi="宋体" w:cs="宋体"/>
          <w:b/>
          <w:bCs/>
        </w:rPr>
        <w:t xml:space="preserve">26、质疑</w:t>
      </w:r>
      <w:r/>
    </w:p>
    <w:p>
      <w:pPr>
        <w:ind w:firstLine="420"/>
        <w:spacing w:line="360" w:lineRule="auto"/>
        <w:widowControl/>
        <w:rPr>
          <w:rFonts w:ascii="宋体" w:hAnsi="宋体" w:cs="宋体"/>
        </w:rPr>
      </w:pPr>
      <w:r>
        <w:rPr>
          <w:rFonts w:hint="eastAsia" w:ascii="宋体" w:hAnsi="宋体" w:cs="宋体"/>
        </w:rPr>
        <w:t xml:space="preserve">26.1供应商对招标活动事项有疑问的，可以向招标代理机构提出询问，招标代理机构将依法作出答复，但答复的内容不涉及商业秘密</w:t>
      </w:r>
      <w:r>
        <w:rPr>
          <w:rFonts w:hint="eastAsia" w:ascii="宋体" w:hAnsi="宋体" w:cs="宋体"/>
          <w:b/>
          <w:bCs/>
        </w:rPr>
        <w:t xml:space="preserve">。</w:t>
      </w:r>
      <w:r/>
    </w:p>
    <w:p>
      <w:pPr>
        <w:ind w:firstLine="420"/>
        <w:spacing w:line="360" w:lineRule="auto"/>
        <w:widowControl/>
        <w:rPr>
          <w:rFonts w:ascii="宋体" w:hAnsi="宋体" w:cs="宋体"/>
        </w:rPr>
      </w:pPr>
      <w:r>
        <w:rPr>
          <w:rFonts w:hint="eastAsia" w:ascii="宋体" w:hAnsi="宋体" w:cs="宋体"/>
        </w:rPr>
        <w:t xml:space="preserve">26.2提出质疑的供应商应当是参与所质疑项目采购活动的供应商。潜在供应商已依法获取其可质疑的采购文件的，可以对该文件提出质疑。</w:t>
      </w:r>
      <w:r/>
    </w:p>
    <w:p>
      <w:pPr>
        <w:ind w:firstLine="420"/>
        <w:spacing w:line="360" w:lineRule="auto"/>
        <w:widowControl/>
        <w:rPr>
          <w:rFonts w:ascii="宋体" w:hAnsi="宋体" w:cs="宋体"/>
        </w:rPr>
      </w:pPr>
      <w:r>
        <w:rPr>
          <w:rFonts w:hint="eastAsia" w:ascii="宋体" w:hAnsi="宋体" w:cs="宋体"/>
        </w:rPr>
        <w:t xml:space="preserve">26.3供应商认为采购文件、采购过程和中标结果使自己的合法权益受到损害的，可以在知道或者应知其权益受到损害之日起七个工作日内，将质疑文件原件送达采购人或采购代理机构。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widowControl/>
        <w:rPr>
          <w:rFonts w:ascii="宋体" w:hAnsi="宋体" w:cs="宋体"/>
        </w:rPr>
      </w:pPr>
      <w:r>
        <w:rPr>
          <w:rFonts w:hint="eastAsia" w:ascii="宋体" w:hAnsi="宋体" w:cs="宋体"/>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widowControl/>
        <w:rPr>
          <w:rFonts w:ascii="宋体" w:hAnsi="宋体" w:cs="宋体"/>
        </w:rPr>
      </w:pPr>
      <w:r>
        <w:rPr>
          <w:rFonts w:hint="eastAsia" w:ascii="宋体" w:hAnsi="宋体" w:cs="宋体"/>
        </w:rPr>
        <w:t xml:space="preserve">供应商必须在法定质疑期内一次性提出针对同一采购程序环节的质疑。</w:t>
      </w:r>
      <w:r/>
    </w:p>
    <w:p>
      <w:pPr>
        <w:ind w:firstLine="420"/>
        <w:spacing w:line="360" w:lineRule="auto"/>
        <w:widowControl/>
        <w:rPr>
          <w:rFonts w:ascii="宋体" w:hAnsi="宋体" w:cs="宋体"/>
        </w:rPr>
      </w:pPr>
      <w:r>
        <w:rPr>
          <w:rFonts w:hint="eastAsia" w:ascii="宋体" w:hAnsi="宋体" w:cs="宋体"/>
        </w:rPr>
        <w:t xml:space="preserve">26.4供应商提出质疑应当提交质疑函和必要的证明材料。质疑函应当包括下列内容：</w:t>
      </w:r>
      <w:r/>
    </w:p>
    <w:p>
      <w:pPr>
        <w:ind w:firstLine="420"/>
        <w:spacing w:line="360" w:lineRule="auto"/>
        <w:widowControl/>
        <w:rPr>
          <w:rFonts w:ascii="宋体" w:hAnsi="宋体" w:cs="宋体"/>
        </w:rPr>
      </w:pPr>
      <w:r>
        <w:rPr>
          <w:rFonts w:hint="eastAsia" w:ascii="宋体" w:hAnsi="宋体" w:cs="宋体"/>
        </w:rPr>
        <w:t xml:space="preserve">　　（一）供应商的姓名或者名称、地址、邮编、联系人及联系电话；</w:t>
      </w:r>
      <w:r/>
    </w:p>
    <w:p>
      <w:pPr>
        <w:ind w:firstLine="420"/>
        <w:spacing w:line="360" w:lineRule="auto"/>
        <w:widowControl/>
        <w:rPr>
          <w:rFonts w:ascii="宋体" w:hAnsi="宋体" w:cs="宋体"/>
        </w:rPr>
      </w:pPr>
      <w:r>
        <w:rPr>
          <w:rFonts w:hint="eastAsia" w:ascii="宋体" w:hAnsi="宋体" w:cs="宋体"/>
        </w:rPr>
        <w:t xml:space="preserve">　　（二）质疑项目的名称、编号；</w:t>
      </w:r>
      <w:r/>
    </w:p>
    <w:p>
      <w:pPr>
        <w:ind w:firstLine="420"/>
        <w:spacing w:line="360" w:lineRule="auto"/>
        <w:widowControl/>
        <w:rPr>
          <w:rFonts w:ascii="宋体" w:hAnsi="宋体" w:cs="宋体"/>
        </w:rPr>
      </w:pPr>
      <w:r>
        <w:rPr>
          <w:rFonts w:hint="eastAsia" w:ascii="宋体" w:hAnsi="宋体" w:cs="宋体"/>
        </w:rPr>
        <w:t xml:space="preserve">　　（三）具体、明确的质疑事项和与质疑事项相关的请求（具体条款）；</w:t>
      </w:r>
      <w:r/>
    </w:p>
    <w:p>
      <w:pPr>
        <w:ind w:firstLine="420"/>
        <w:spacing w:line="360" w:lineRule="auto"/>
        <w:widowControl/>
        <w:rPr>
          <w:rFonts w:ascii="宋体" w:hAnsi="宋体" w:cs="宋体"/>
        </w:rPr>
      </w:pPr>
      <w:r>
        <w:rPr>
          <w:rFonts w:hint="eastAsia" w:ascii="宋体" w:hAnsi="宋体" w:cs="宋体"/>
        </w:rPr>
        <w:t xml:space="preserve">　　（四）事实依据（具体条款）；</w:t>
      </w:r>
      <w:r/>
    </w:p>
    <w:p>
      <w:pPr>
        <w:ind w:firstLine="420"/>
        <w:spacing w:line="360" w:lineRule="auto"/>
        <w:widowControl/>
        <w:rPr>
          <w:rFonts w:ascii="宋体" w:hAnsi="宋体" w:cs="宋体"/>
        </w:rPr>
      </w:pPr>
      <w:r>
        <w:rPr>
          <w:rFonts w:hint="eastAsia" w:ascii="宋体" w:hAnsi="宋体" w:cs="宋体"/>
        </w:rPr>
        <w:t xml:space="preserve">　　（五）必要的法律依据（具体条款）；</w:t>
      </w:r>
      <w:r/>
    </w:p>
    <w:p>
      <w:pPr>
        <w:ind w:firstLine="420"/>
        <w:spacing w:line="360" w:lineRule="auto"/>
        <w:widowControl/>
        <w:rPr>
          <w:rFonts w:ascii="宋体" w:hAnsi="宋体" w:cs="宋体"/>
        </w:rPr>
      </w:pPr>
      <w:r>
        <w:rPr>
          <w:rFonts w:hint="eastAsia" w:ascii="宋体" w:hAnsi="宋体" w:cs="宋体"/>
        </w:rPr>
        <w:t xml:space="preserve">　　（六）提出质疑的日期。</w:t>
      </w:r>
      <w:r/>
    </w:p>
    <w:p>
      <w:pPr>
        <w:ind w:firstLine="420"/>
        <w:spacing w:line="360" w:lineRule="auto"/>
        <w:widowControl/>
        <w:rPr>
          <w:rFonts w:ascii="宋体" w:hAnsi="宋体" w:cs="宋体"/>
        </w:rPr>
      </w:pPr>
      <w:r>
        <w:rPr>
          <w:rFonts w:hint="eastAsia" w:ascii="宋体" w:hAnsi="宋体" w:cs="宋体"/>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widowControl/>
        <w:rPr>
          <w:rFonts w:ascii="宋体" w:hAnsi="宋体" w:cs="宋体"/>
        </w:rPr>
      </w:pPr>
      <w:r>
        <w:rPr>
          <w:rFonts w:hint="eastAsia" w:ascii="宋体" w:hAnsi="宋体" w:cs="宋体"/>
        </w:rPr>
        <w:t xml:space="preserve">质疑函应当使用中文。相关当事人提供外文书证或者外国语视听资料的，应当附有中文译本，由翻译机构盖章或者翻译人员签名。</w:t>
      </w:r>
      <w:r/>
    </w:p>
    <w:p>
      <w:pPr>
        <w:ind w:firstLine="420"/>
        <w:spacing w:line="360" w:lineRule="auto"/>
        <w:widowControl/>
        <w:rPr>
          <w:rFonts w:ascii="宋体" w:hAnsi="宋体" w:cs="宋体"/>
        </w:rPr>
      </w:pPr>
      <w:r>
        <w:rPr>
          <w:rFonts w:hint="eastAsia" w:ascii="宋体" w:hAnsi="宋体" w:cs="宋体"/>
        </w:rPr>
        <w:t xml:space="preserve">26.5质疑函应当现场提交至采购代理机构联系人处，提交时应出示有效身份证明。未按上述要求提交质疑函的，质疑不予受理。</w:t>
      </w:r>
      <w:r/>
    </w:p>
    <w:p>
      <w:pPr>
        <w:ind w:firstLine="420"/>
        <w:spacing w:line="360" w:lineRule="auto"/>
        <w:widowControl/>
        <w:rPr>
          <w:rFonts w:ascii="宋体" w:hAnsi="宋体" w:cs="宋体"/>
        </w:rPr>
      </w:pPr>
      <w:r>
        <w:rPr>
          <w:rFonts w:hint="eastAsia" w:ascii="宋体" w:hAnsi="宋体" w:cs="宋体"/>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ascii="宋体" w:hAnsi="宋体" w:cs="宋体"/>
        </w:rPr>
      </w:pPr>
      <w:r>
        <w:rPr>
          <w:rFonts w:hint="eastAsia" w:ascii="宋体" w:hAnsi="宋体" w:cs="宋体"/>
        </w:rPr>
        <w:t xml:space="preserve">26.7采购代理机构在收到投标人的书面质疑后将及时组织调查核实，在</w:t>
      </w:r>
      <w:r>
        <w:rPr>
          <w:rFonts w:hint="eastAsia" w:ascii="宋体" w:hAnsi="宋体" w:cs="宋体"/>
          <w:b/>
          <w:bCs/>
        </w:rPr>
        <w:t xml:space="preserve">七个工作日内</w:t>
      </w:r>
      <w:r>
        <w:rPr>
          <w:rFonts w:hint="eastAsia" w:ascii="宋体" w:hAnsi="宋体" w:cs="宋体"/>
        </w:rPr>
        <w:t xml:space="preserve">作出答复，并以书面或在网站公告形式通知质疑投标人和其他有关投标人，答复的内容不涉及商业秘密。</w:t>
      </w:r>
      <w:r/>
    </w:p>
    <w:p>
      <w:pPr>
        <w:ind w:firstLine="420"/>
        <w:spacing w:line="420" w:lineRule="exact"/>
        <w:widowControl/>
        <w:rPr>
          <w:rFonts w:ascii="宋体" w:hAnsi="宋体" w:cs="宋体"/>
        </w:rPr>
      </w:pPr>
      <w:r>
        <w:rPr>
          <w:rFonts w:hint="eastAsia" w:ascii="宋体" w:hAnsi="宋体" w:cs="宋体"/>
          <w:b/>
          <w:bCs/>
        </w:rPr>
        <w:t xml:space="preserve">27、投诉</w:t>
      </w:r>
      <w:r/>
    </w:p>
    <w:p>
      <w:pPr>
        <w:ind w:firstLine="420"/>
        <w:spacing w:line="420" w:lineRule="exact"/>
        <w:rPr>
          <w:rFonts w:ascii="宋体" w:hAnsi="宋体" w:cs="宋体"/>
        </w:rPr>
      </w:pPr>
      <w:r>
        <w:rPr>
          <w:rFonts w:hint="eastAsia" w:ascii="宋体" w:hAnsi="宋体" w:cs="宋体"/>
        </w:rPr>
        <w:t xml:space="preserve">27.1质疑供应商对采购代理机构的答复不满意或者采购代理机构未在规定的时间内作出答复的，可以在答复期满后十五个工作日内向同级政府采购监督管理部门投诉。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rPr>
        <w:t xml:space="preserve">27.2供应商投诉应当有明确的请求和必要的证明材料。供应商投诉的事项不得超出已质疑事项的范围。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rPr>
        <w:t xml:space="preserve">27.3投诉人对政府采购监督管理部门的投诉处理决定不服或者政府采购监督管理部门逾期未作处理的，可以依法申请行政复议或者向人民法院提起行政诉讼。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rPr>
      </w:pPr>
      <w:r>
        <w:rPr>
          <w:rFonts w:hint="eastAsia" w:ascii="宋体" w:hAnsi="宋体" w:cs="宋体"/>
        </w:rPr>
        <w:t xml:space="preserve">27.4 投诉人有下列行为之一的，属于严重失信行为，由财政部门列入不良行为记录名单，禁止其一至三年内参加政府采购活动。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360" w:lineRule="auto"/>
        <w:widowControl/>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pStyle w:val="701"/>
        <w:rPr>
          <w:rFonts w:cs="宋体"/>
        </w:rPr>
      </w:pPr>
      <w:r>
        <w:rPr>
          <w:rFonts w:ascii="宋体"/>
        </w:rPr>
        <w:br w:type="page" w:clear="all"/>
      </w:r>
      <w:bookmarkStart w:id="36" w:name="_Toc481057145"/>
      <w:r>
        <w:rPr>
          <w:rFonts w:cs="宋体"/>
        </w:rPr>
        <w:t xml:space="preserve"> </w:t>
      </w:r>
      <w:r>
        <w:rPr>
          <w:rFonts w:hint="eastAsia" w:cs="宋体"/>
        </w:rPr>
        <w:t xml:space="preserve"> </w:t>
      </w:r>
      <w:bookmarkStart w:id="37" w:name="_Toc223036596"/>
      <w:r>
        <w:rPr>
          <w:rFonts w:hint="eastAsia" w:cs="宋体"/>
        </w:rPr>
        <w:t xml:space="preserve">评标标准</w:t>
      </w:r>
      <w:bookmarkEnd w:id="37"/>
      <w:r/>
      <w:bookmarkEnd w:id="36"/>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Arial" w:hAnsi="Arial" w:cs="Arial"/>
          <w:spacing w:val="8"/>
          <w:highlight w:val="none"/>
        </w:rPr>
        <w:t xml:space="preserve">本项目可以兼投但不兼中，一个投标人可同时参与两个分包，但最多只能在一个分包上中标。本项目按照分包号正顺序依次评审，如各包都排名第一，则</w:t>
      </w:r>
      <w:r>
        <w:rPr>
          <w:rFonts w:hint="eastAsia" w:ascii="宋体" w:hAnsi="宋体" w:cs="宋体"/>
        </w:rPr>
        <w:t xml:space="preserve">只能在分包一中中标，分包二由排名第二的候选人中标。</w:t>
      </w:r>
      <w:r/>
    </w:p>
    <w:p>
      <w:pPr>
        <w:ind w:firstLine="420"/>
        <w:spacing w:line="360" w:lineRule="auto"/>
        <w:rPr>
          <w:rFonts w:hint="eastAsia" w:ascii="宋体" w:hAnsi="宋体" w:cs="宋体"/>
          <w:lang w:val="en-US" w:eastAsia="zh-CN"/>
        </w:rPr>
      </w:pPr>
      <w:r>
        <w:rPr>
          <w:rFonts w:hint="eastAsia" w:ascii="宋体" w:hAnsi="宋体" w:cs="宋体"/>
          <w:lang w:val="en-US" w:eastAsia="zh-CN"/>
        </w:rPr>
        <w:t xml:space="preserve">分包一、分包二</w:t>
      </w:r>
      <w:r/>
    </w:p>
    <w:tbl>
      <w:tblPr>
        <w:tblStyle w:val="711"/>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0"/>
        <w:gridCol w:w="1352"/>
        <w:gridCol w:w="6594"/>
        <w:gridCol w:w="702"/>
      </w:tblGrid>
      <w:tr>
        <w:trPr>
          <w:jc w:val="center"/>
        </w:trPr>
        <w:tc>
          <w:tcPr>
            <w:gridSpan w:val="2"/>
            <w:tcW w:w="2522" w:type="dxa"/>
            <w:vAlign w:val="center"/>
            <w:textDirection w:val="lrTb"/>
            <w:noWrap w:val="false"/>
          </w:tcPr>
          <w:p>
            <w:pPr>
              <w:jc w:val="center"/>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评分因素</w:t>
            </w:r>
            <w:r/>
          </w:p>
        </w:tc>
        <w:tc>
          <w:tcPr>
            <w:tcW w:w="6594" w:type="dxa"/>
            <w:vAlign w:val="center"/>
            <w:textDirection w:val="lrTb"/>
            <w:noWrap w:val="false"/>
          </w:tcPr>
          <w:p>
            <w:pPr>
              <w:jc w:val="center"/>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评分内容</w:t>
            </w:r>
            <w:r/>
          </w:p>
        </w:tc>
        <w:tc>
          <w:tcPr>
            <w:tcW w:w="702" w:type="dxa"/>
            <w:vAlign w:val="center"/>
            <w:textDirection w:val="lrTb"/>
            <w:noWrap w:val="false"/>
          </w:tcPr>
          <w:p>
            <w:pPr>
              <w:jc w:val="center"/>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分值</w:t>
            </w:r>
            <w:r/>
          </w:p>
        </w:tc>
      </w:tr>
      <w:tr>
        <w:trPr>
          <w:jc w:val="center"/>
        </w:trPr>
        <w:tc>
          <w:tcPr>
            <w:gridSpan w:val="2"/>
            <w:tcW w:w="2522" w:type="dxa"/>
            <w:vAlign w:val="center"/>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1.</w:t>
            </w:r>
            <w:r>
              <w:rPr>
                <w:rFonts w:hint="eastAsia" w:ascii="宋体" w:hAnsi="宋体" w:eastAsia="宋体" w:cs="宋体"/>
                <w:spacing w:val="8"/>
                <w:sz w:val="18"/>
                <w:szCs w:val="18"/>
                <w:highlight w:val="none"/>
              </w:rPr>
              <w:t xml:space="preserve">投标报价（10分）</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采用低价优先法，即满足招标文件要求且投标报价最低为评标基准价，其价格分为满分10分。其他投标人的价格分统一按照下列公式计算：投标报价得分＝（评标基准价/投标报价）×10（小数点后保留2位小数，四舍五入）。</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10</w:t>
            </w:r>
            <w:r/>
          </w:p>
        </w:tc>
      </w:tr>
      <w:tr>
        <w:trPr>
          <w:jc w:val="center"/>
        </w:trPr>
        <w:tc>
          <w:tcPr>
            <w:tcW w:w="1170" w:type="dxa"/>
            <w:vAlign w:val="center"/>
            <w:vMerge w:val="restart"/>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w:t>
            </w:r>
            <w:r>
              <w:rPr>
                <w:rFonts w:hint="eastAsia" w:ascii="宋体" w:hAnsi="宋体" w:eastAsia="宋体" w:cs="宋体"/>
                <w:spacing w:val="8"/>
                <w:sz w:val="18"/>
                <w:szCs w:val="18"/>
                <w:highlight w:val="none"/>
              </w:rPr>
              <w:t xml:space="preserve">技术部分（53分）</w:t>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2.1</w:t>
            </w:r>
            <w:r>
              <w:rPr>
                <w:rFonts w:hint="eastAsia" w:ascii="宋体" w:hAnsi="宋体" w:eastAsia="宋体" w:cs="宋体"/>
                <w:spacing w:val="8"/>
                <w:sz w:val="18"/>
                <w:szCs w:val="18"/>
                <w:highlight w:val="none"/>
              </w:rPr>
              <w:t xml:space="preserve">项目理解</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根据投标人针对本项目的理解分析进行综合评分，本项最高得8分。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1）针对本项目的理解分析透彻深入，与本项目的契合性高，得8分；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2）针对本项目的理解分析较为透彻，与本项目的契合性较高，得5分；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3）针对本项目的理解分析一般，与本项目的契合性一般，得2分；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4）未体现的不得分。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w:t>
            </w:r>
            <w:r/>
          </w:p>
        </w:tc>
      </w:tr>
      <w:tr>
        <w:trPr>
          <w:jc w:val="center"/>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2.2</w:t>
            </w:r>
            <w:r>
              <w:rPr>
                <w:rFonts w:hint="eastAsia" w:ascii="宋体" w:hAnsi="宋体" w:eastAsia="宋体" w:cs="宋体"/>
                <w:spacing w:val="8"/>
                <w:sz w:val="18"/>
                <w:szCs w:val="18"/>
                <w:highlight w:val="none"/>
              </w:rPr>
              <w:t xml:space="preserve">技术方案</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根据投标人针对本项目制定技术方案，以及各项工作任务及其子项任务技术路线的科学性、合理性、统筹性等，由评委进行综合评分，本项最高得10分。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1）方案技术路线合理、科学性强、统筹性强的得10分；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2）方案技术路线较为合理、科学性较强、统筹性较强的得7分；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3）方案技术路线合理性、科学性一般、统筹性一般的得4分；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4）方案技术路线缺乏科学合理性，统筹性差的得1分；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 未体现的不得分。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10</w:t>
            </w:r>
            <w:r/>
          </w:p>
        </w:tc>
      </w:tr>
      <w:tr>
        <w:trPr>
          <w:jc w:val="center"/>
          <w:trHeight w:val="868"/>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2.3</w:t>
            </w:r>
            <w:r>
              <w:rPr>
                <w:rFonts w:hint="eastAsia" w:ascii="宋体" w:hAnsi="宋体" w:eastAsia="宋体" w:cs="宋体"/>
                <w:spacing w:val="8"/>
                <w:sz w:val="18"/>
                <w:szCs w:val="18"/>
                <w:highlight w:val="none"/>
              </w:rPr>
              <w:t xml:space="preserve">进度安排</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根据投标人针对本项目制定的工期计划等综合评分，本项最高得5分。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1）方案科学合理，保障措施切实可行的，得5分；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2）方案较科学合理，保障措施较可行的，得3分；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3）方案不甚科学合理，保障措施不甚可行的，得1分；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4）未体现的不得分。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w:t>
            </w:r>
            <w:r/>
          </w:p>
        </w:tc>
      </w:tr>
      <w:tr>
        <w:trPr>
          <w:jc w:val="center"/>
          <w:trHeight w:val="1014"/>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2.4</w:t>
            </w:r>
            <w:r>
              <w:rPr>
                <w:rFonts w:hint="eastAsia" w:ascii="宋体" w:hAnsi="宋体" w:eastAsia="宋体" w:cs="宋体"/>
                <w:spacing w:val="8"/>
                <w:sz w:val="18"/>
                <w:szCs w:val="18"/>
                <w:highlight w:val="none"/>
              </w:rPr>
              <w:t xml:space="preserve">质量保证措施</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根据投标人针对本项目制定的质量保证方案及措施综合评分，本项最高得分5分。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1）切实可行，具有完善的质量保证体系的，得5分；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2）较切实可行，质量保证体系较完善的，得3分；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3）不切实可行，质量保证体系不完善的，得1分；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4）未体现的不得分。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w:t>
            </w:r>
            <w:r/>
          </w:p>
        </w:tc>
      </w:tr>
      <w:tr>
        <w:trPr>
          <w:jc w:val="center"/>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2.5</w:t>
            </w:r>
            <w:r>
              <w:rPr>
                <w:rFonts w:hint="eastAsia" w:ascii="宋体" w:hAnsi="宋体" w:eastAsia="宋体" w:cs="宋体"/>
                <w:spacing w:val="8"/>
                <w:sz w:val="18"/>
                <w:szCs w:val="18"/>
                <w:highlight w:val="none"/>
              </w:rPr>
              <w:t xml:space="preserve">重点难点分析及合理化建议</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根据投标人提供的对可能存在的问题进行重点难点分析，提出解决方案或合理化建议，综合评分，本项最高得分5分。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1）整体分析和措施理解深入、逻辑清晰、重点难点定位准确，可执行性和可操作性强，满足项目需求得5分；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2）整体分析和措施理解不深入、逻辑不够清晰、重点难点定位一般，可执行性和可操作性较强，基本符合项目需求得3分；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3）整体分析和措施理解肤浅、逻辑混乱、重点难点定位不准确，可执行性和可操作性一般，不太符合项目需求得1分；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4）未体现的不得分。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w:t>
            </w:r>
            <w:r/>
          </w:p>
        </w:tc>
      </w:tr>
      <w:tr>
        <w:trPr>
          <w:jc w:val="center"/>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2.6</w:t>
            </w:r>
            <w:r>
              <w:rPr>
                <w:rFonts w:hint="eastAsia" w:ascii="宋体" w:hAnsi="宋体" w:eastAsia="宋体" w:cs="宋体"/>
                <w:spacing w:val="8"/>
                <w:sz w:val="18"/>
                <w:szCs w:val="18"/>
                <w:highlight w:val="none"/>
              </w:rPr>
              <w:t xml:space="preserve">项目管理制度</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根据投标人针对项目的作业环境和作业区域特点制定的管理制度综合评分，本项最高得分5分。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1）人员配备齐全合理，分工明确，完全满足本项目实施的得5分；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2）人员配备较齐全合理，分工较明确，基本满足本项目实施的得3分；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3）人员配备不甚齐全合理，分工不甚明确，不能满足本项目实施的得1分；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4）未体现的不得分。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w:t>
            </w:r>
            <w:r/>
          </w:p>
        </w:tc>
      </w:tr>
      <w:tr>
        <w:trPr>
          <w:jc w:val="center"/>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2.7</w:t>
            </w:r>
            <w:r>
              <w:rPr>
                <w:rFonts w:hint="eastAsia" w:ascii="宋体" w:hAnsi="宋体" w:eastAsia="宋体" w:cs="宋体"/>
                <w:spacing w:val="8"/>
                <w:sz w:val="18"/>
                <w:szCs w:val="18"/>
                <w:highlight w:val="none"/>
              </w:rPr>
              <w:t xml:space="preserve">安全保密措施</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根据投标人针对项目的安全保密制度、数据安全保密措施综合评分，本项最高得分</w:t>
            </w:r>
            <w:r>
              <w:rPr>
                <w:rFonts w:hint="eastAsia" w:ascii="宋体" w:hAnsi="宋体" w:cs="宋体"/>
                <w:spacing w:val="8"/>
                <w:sz w:val="18"/>
                <w:szCs w:val="18"/>
                <w:highlight w:val="none"/>
                <w:lang w:val="en-US" w:eastAsia="zh-CN"/>
              </w:rPr>
              <w:t xml:space="preserve">5</w:t>
            </w:r>
            <w:r>
              <w:rPr>
                <w:rFonts w:hint="eastAsia" w:ascii="宋体" w:hAnsi="宋体" w:eastAsia="宋体" w:cs="宋体"/>
                <w:spacing w:val="8"/>
                <w:sz w:val="18"/>
                <w:szCs w:val="18"/>
                <w:highlight w:val="none"/>
              </w:rPr>
              <w:t xml:space="preserve">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1）投标人具有完备的安全保密制度、制定数据安全保密措施的，完全满足本项目实施的得5分；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2）投标人具有较完备的安全保密制度、制定数据安全保密措施的，基本满足本项目实施的得3分；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3）投标人不具有完备的安全保密制度、制定数据安全保密措施的，不能满足本项目实施的得1分；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4）未体现的不得分。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5</w:t>
            </w:r>
            <w:r/>
          </w:p>
        </w:tc>
      </w:tr>
      <w:tr>
        <w:trPr>
          <w:jc w:val="center"/>
          <w:trHeight w:val="90"/>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2.8</w:t>
            </w:r>
            <w:r>
              <w:rPr>
                <w:rFonts w:hint="eastAsia" w:ascii="宋体" w:hAnsi="宋体" w:eastAsia="宋体" w:cs="宋体"/>
                <w:spacing w:val="8"/>
                <w:sz w:val="18"/>
                <w:szCs w:val="18"/>
                <w:highlight w:val="none"/>
              </w:rPr>
              <w:t xml:space="preserve">技术力量情况</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2.8.1</w:t>
            </w:r>
            <w:r>
              <w:rPr>
                <w:rFonts w:hint="eastAsia" w:ascii="宋体" w:hAnsi="宋体" w:eastAsia="宋体" w:cs="宋体"/>
                <w:spacing w:val="8"/>
                <w:sz w:val="18"/>
                <w:szCs w:val="18"/>
                <w:highlight w:val="none"/>
              </w:rPr>
              <w:t xml:space="preserve">投标人具有自有无人机倾斜摄影航摄设备（包含无人机和航摄仪），且航摄仪具有五个及以上镜头的得2分，需在投标文件中提供发票、合同复印件等证明材料，须能反映无人机倾斜摄影航摄设备包含无人机和航摄仪且航摄仪具有五个及以上镜头。</w:t>
            </w:r>
            <w:r/>
          </w:p>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2.8.2</w:t>
            </w:r>
            <w:r>
              <w:rPr>
                <w:rFonts w:hint="eastAsia" w:ascii="宋体" w:hAnsi="宋体" w:eastAsia="宋体" w:cs="宋体"/>
                <w:spacing w:val="8"/>
                <w:sz w:val="18"/>
                <w:szCs w:val="18"/>
                <w:highlight w:val="none"/>
              </w:rPr>
              <w:t xml:space="preserve">投标人具有自主研发的类似航摄影像处理、三维数据采集、处理或管理类软件，并获得计算机软件著作权登记证书的，每个得2分，最高得6分,需在投标文件中提供证书复印件。</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w:t>
            </w:r>
            <w:r/>
          </w:p>
        </w:tc>
      </w:tr>
      <w:tr>
        <w:trPr>
          <w:jc w:val="center"/>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2.9</w:t>
            </w:r>
            <w:r>
              <w:rPr>
                <w:rFonts w:hint="eastAsia" w:ascii="宋体" w:hAnsi="宋体" w:eastAsia="宋体" w:cs="宋体"/>
                <w:spacing w:val="8"/>
                <w:sz w:val="18"/>
                <w:szCs w:val="18"/>
                <w:highlight w:val="none"/>
              </w:rPr>
              <w:t xml:space="preserve">售后服务</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根据投标人针对本项目制定售后服务方案的可操作性等综合评分，本项最高得2分。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1）方案科学合理，保障措施切实可行的，得2分；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2）方案较科学合理，保障措施较可行的，得1分；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3）方案不科学合理，保障措施不可行的或未体现内容的不得分。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w:t>
            </w:r>
            <w:r/>
          </w:p>
        </w:tc>
      </w:tr>
      <w:tr>
        <w:trPr>
          <w:jc w:val="center"/>
        </w:trPr>
        <w:tc>
          <w:tcPr>
            <w:tcW w:w="1170" w:type="dxa"/>
            <w:vAlign w:val="center"/>
            <w:vMerge w:val="restart"/>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商务部分（37分）</w:t>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3.1</w:t>
            </w:r>
            <w:r>
              <w:rPr>
                <w:rFonts w:hint="eastAsia" w:ascii="宋体" w:hAnsi="宋体" w:eastAsia="宋体" w:cs="宋体"/>
                <w:spacing w:val="8"/>
                <w:sz w:val="18"/>
                <w:szCs w:val="18"/>
                <w:highlight w:val="none"/>
              </w:rPr>
              <w:t xml:space="preserve">管理体系认证</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投标人具有质量管理体系认证、职业健康安全管理体系认证、信息安全管理体系认证证书的，每有一项得2分，最高得6分。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在投标文件中提供相关证书的复印件，不提供不得分。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w:t>
            </w:r>
            <w:r/>
          </w:p>
        </w:tc>
      </w:tr>
      <w:tr>
        <w:trPr>
          <w:jc w:val="center"/>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3.2</w:t>
            </w:r>
            <w:r>
              <w:rPr>
                <w:rFonts w:hint="eastAsia" w:ascii="宋体" w:hAnsi="宋体" w:cs="宋体"/>
                <w:sz w:val="18"/>
                <w:szCs w:val="18"/>
              </w:rPr>
              <w:t xml:space="preserve">投标人获奖</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供应商自2020年1月1日以来（以获奖时间为准）承担的大比例地形图测绘、三维倾斜摄影、实景三维建模、航空影像、图集图册编制等测绘项目获得省级及以上的相关奖项的的，有一个得2分，最高得6分。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在投标文件中提供相关证书的复印件，不提供不得分。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6</w:t>
            </w:r>
            <w:r/>
          </w:p>
        </w:tc>
      </w:tr>
      <w:tr>
        <w:trPr>
          <w:jc w:val="center"/>
          <w:trHeight w:val="311"/>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3.3</w:t>
            </w:r>
            <w:r>
              <w:rPr>
                <w:rFonts w:hint="eastAsia" w:ascii="宋体" w:hAnsi="宋体" w:eastAsia="宋体" w:cs="宋体"/>
                <w:spacing w:val="8"/>
                <w:sz w:val="18"/>
                <w:szCs w:val="18"/>
                <w:highlight w:val="none"/>
              </w:rPr>
              <w:t xml:space="preserve">投标人业绩</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供应商自2020年1月1日以来（以合同签订时间为准）承担过大比例地形图测绘、三维倾斜摄影、实景三维建模、航空影像、图集图册编制等测绘项目的，有一个得1分，最高得8分。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注：在投标文件中须提供合同复印件，分包转包业绩不得计分，未按以上要求提供的不得分。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8</w:t>
            </w:r>
            <w:r/>
          </w:p>
        </w:tc>
      </w:tr>
      <w:tr>
        <w:trPr>
          <w:jc w:val="center"/>
        </w:trPr>
        <w:tc>
          <w:tcPr>
            <w:tcW w:w="1170" w:type="dxa"/>
            <w:vAlign w:val="center"/>
            <w:vMerge w:val="continue"/>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cs="宋体"/>
                <w:spacing w:val="8"/>
                <w:sz w:val="18"/>
                <w:szCs w:val="18"/>
                <w:highlight w:val="none"/>
                <w:lang w:val="en-US" w:eastAsia="zh-CN"/>
              </w:rPr>
              <w:t xml:space="preserve">3.4</w:t>
            </w:r>
            <w:r>
              <w:rPr>
                <w:rFonts w:hint="eastAsia" w:ascii="宋体" w:hAnsi="宋体" w:eastAsia="宋体" w:cs="宋体"/>
                <w:spacing w:val="8"/>
                <w:sz w:val="18"/>
                <w:szCs w:val="18"/>
                <w:highlight w:val="none"/>
              </w:rPr>
              <w:t xml:space="preserve">拟投入人员</w:t>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（1）拟投入本项目的项目负责人同时具有测绘类正高级工程师职称、注册测绘师、涉密测绘成果管理人员岗位培训证书的得5分，不同时具备不得分；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（2）拟投入本项目的无人机航飞负责人（除项目负责人、安全生产负责人外）同时具有测绘类高级工程师、中国民用航空局（CAAC）颁发的民用无人驾驶航空器操作员执照的得3分，没有不得分；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（3）拟投入本项目的安全生产负责人（除项目负责人、无人机航飞负责人外）同时具有测绘类高级工程师、安全生产知识和管理能力考核合格证书的得1分，没有不得分；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（4）拟投入本项目的其他人员（除项目负责人、无人机航飞负责人、安全生产负责人外）具有测绘类高级工程师职称的，有一个得0.5分，最高得8分。</w:t>
            </w:r>
            <w:r/>
          </w:p>
          <w:p>
            <w:pP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注：拟投入本项目的各类人员不得重复计分。响应文件中须提供上述人员相关证书及供应商为其在距离投标文件递交截止时间6个月内任意1个月缴纳社保的证明文件复印件，未按以上要求提供的不得分。</w:t>
            </w:r>
            <w:r/>
          </w:p>
        </w:tc>
        <w:tc>
          <w:tcPr>
            <w:tcW w:w="702" w:type="dxa"/>
            <w:vAlign w:val="center"/>
            <w:textDirection w:val="lrTb"/>
            <w:noWrap w:val="false"/>
          </w:tcPr>
          <w:p>
            <w:pPr>
              <w:jc w:val="center"/>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t xml:space="preserve">17</w:t>
            </w:r>
            <w:r/>
          </w:p>
        </w:tc>
      </w:tr>
      <w:tr>
        <w:trPr>
          <w:jc w:val="center"/>
        </w:trPr>
        <w:tc>
          <w:tcPr>
            <w:tcW w:w="1170" w:type="dxa"/>
            <w:vAlign w:val="center"/>
            <w:textDirection w:val="lrTb"/>
            <w:noWrap w:val="false"/>
          </w:tcPr>
          <w:p>
            <w:pPr>
              <w:ind w:firstLine="392"/>
              <w:spacing w:line="360" w:lineRule="auto"/>
              <w:rPr>
                <w:rFonts w:hint="eastAsia" w:ascii="宋体" w:hAnsi="宋体" w:eastAsia="宋体" w:cs="宋体"/>
                <w:spacing w:val="8"/>
                <w:sz w:val="18"/>
                <w:szCs w:val="18"/>
                <w:highlight w:val="none"/>
              </w:rPr>
            </w:pPr>
            <w:r>
              <w:rPr>
                <w:rFonts w:hint="eastAsia" w:ascii="宋体" w:hAnsi="宋体" w:eastAsia="宋体" w:cs="宋体"/>
                <w:spacing w:val="8"/>
                <w:sz w:val="18"/>
                <w:szCs w:val="18"/>
                <w:highlight w:val="none"/>
              </w:rPr>
            </w:r>
            <w:r/>
          </w:p>
        </w:tc>
        <w:tc>
          <w:tcPr>
            <w:tcW w:w="1352" w:type="dxa"/>
            <w:vAlign w:val="center"/>
            <w:textDirection w:val="lrTb"/>
            <w:noWrap w:val="false"/>
          </w:tcPr>
          <w:p>
            <w:pPr>
              <w:spacing w:line="360" w:lineRule="auto"/>
              <w:rPr>
                <w:rFonts w:hint="eastAsia" w:ascii="宋体" w:hAnsi="宋体" w:cs="宋体"/>
                <w:spacing w:val="8"/>
                <w:sz w:val="18"/>
                <w:szCs w:val="18"/>
                <w:highlight w:val="none"/>
                <w:lang w:val="en-US" w:eastAsia="zh-CN"/>
              </w:rPr>
            </w:pPr>
            <w:r>
              <w:rPr>
                <w:rFonts w:hint="eastAsia" w:ascii="宋体" w:hAnsi="宋体" w:cs="宋体"/>
                <w:spacing w:val="8"/>
                <w:sz w:val="18"/>
                <w:szCs w:val="18"/>
                <w:highlight w:val="none"/>
                <w:lang w:val="en-US" w:eastAsia="zh-CN"/>
              </w:rPr>
            </w:r>
            <w:r/>
          </w:p>
        </w:tc>
        <w:tc>
          <w:tcPr>
            <w:tcW w:w="6594" w:type="dxa"/>
            <w:vAlign w:val="center"/>
            <w:textDirection w:val="lrTb"/>
            <w:noWrap w:val="false"/>
          </w:tcPr>
          <w:p>
            <w:pPr>
              <w:spacing w:line="360" w:lineRule="auto"/>
              <w:rPr>
                <w:rFonts w:hint="eastAsia" w:ascii="宋体" w:hAnsi="宋体" w:eastAsia="宋体" w:cs="宋体"/>
                <w:spacing w:val="8"/>
                <w:sz w:val="18"/>
                <w:szCs w:val="18"/>
                <w:highlight w:val="none"/>
                <w:lang w:val="en-US" w:eastAsia="zh-CN"/>
              </w:rPr>
            </w:pPr>
            <w:r>
              <w:rPr>
                <w:rFonts w:hint="eastAsia" w:ascii="宋体" w:hAnsi="宋体" w:cs="宋体"/>
                <w:spacing w:val="8"/>
                <w:sz w:val="18"/>
                <w:szCs w:val="18"/>
                <w:highlight w:val="none"/>
                <w:lang w:val="en-US" w:eastAsia="zh-CN"/>
              </w:rPr>
              <w:t xml:space="preserve">满分</w:t>
            </w:r>
            <w:r/>
          </w:p>
        </w:tc>
        <w:tc>
          <w:tcPr>
            <w:tcW w:w="702" w:type="dxa"/>
            <w:vAlign w:val="center"/>
            <w:textDirection w:val="lrTb"/>
            <w:noWrap w:val="false"/>
          </w:tcPr>
          <w:p>
            <w:pPr>
              <w:jc w:val="center"/>
              <w:spacing w:line="360" w:lineRule="auto"/>
              <w:rPr>
                <w:rFonts w:hint="default" w:ascii="宋体" w:hAnsi="宋体" w:eastAsia="宋体" w:cs="宋体"/>
                <w:spacing w:val="8"/>
                <w:sz w:val="18"/>
                <w:szCs w:val="18"/>
                <w:highlight w:val="none"/>
                <w:lang w:val="en-US" w:eastAsia="zh-CN"/>
              </w:rPr>
            </w:pPr>
            <w:r>
              <w:rPr>
                <w:rFonts w:hint="eastAsia" w:ascii="宋体" w:hAnsi="宋体" w:cs="宋体"/>
                <w:spacing w:val="8"/>
                <w:sz w:val="18"/>
                <w:szCs w:val="18"/>
                <w:highlight w:val="none"/>
                <w:lang w:val="en-US" w:eastAsia="zh-CN"/>
              </w:rPr>
              <w:t xml:space="preserve">100</w:t>
            </w:r>
            <w:r/>
          </w:p>
        </w:tc>
      </w:tr>
    </w:tbl>
    <w:p>
      <w:pPr>
        <w:ind w:firstLine="442"/>
        <w:spacing w:line="360" w:lineRule="auto"/>
        <w:rPr>
          <w:rFonts w:ascii="宋体" w:hAnsi="宋体" w:cs="宋体"/>
          <w:b/>
          <w:sz w:val="22"/>
          <w:szCs w:val="28"/>
        </w:rPr>
      </w:pPr>
      <w:r>
        <w:rPr>
          <w:rFonts w:hint="eastAsia" w:ascii="宋体" w:hAnsi="宋体" w:cs="宋体"/>
          <w:b/>
          <w:sz w:val="22"/>
          <w:szCs w:val="28"/>
        </w:rPr>
        <w:t xml:space="preserve">说明：</w:t>
      </w:r>
      <w:r/>
    </w:p>
    <w:p>
      <w:pPr>
        <w:ind w:firstLine="360"/>
        <w:spacing w:line="360" w:lineRule="auto"/>
        <w:widowControl/>
        <w:rPr>
          <w:rFonts w:ascii="Arial" w:hAnsi="Arial" w:cs="Arial"/>
          <w:sz w:val="18"/>
          <w:szCs w:val="18"/>
        </w:rPr>
      </w:pPr>
      <w:r>
        <w:rPr>
          <w:rFonts w:ascii="Arial" w:hAnsi="Arial" w:cs="Arial"/>
          <w:sz w:val="18"/>
          <w:szCs w:val="18"/>
        </w:rPr>
        <w:t xml:space="preserve">1.所有认证、证明和业绩均以有效清晰的证明文件的复印件为依据，原件备查。以上评分标准中的各评分要点，各</w:t>
      </w:r>
      <w:r>
        <w:rPr>
          <w:rFonts w:hint="eastAsia" w:ascii="Arial" w:hAnsi="Arial" w:cs="Arial"/>
          <w:sz w:val="18"/>
          <w:szCs w:val="18"/>
        </w:rPr>
        <w:t xml:space="preserve">投标人</w:t>
      </w:r>
      <w:r>
        <w:rPr>
          <w:rFonts w:ascii="Arial" w:hAnsi="Arial" w:cs="Arial"/>
          <w:sz w:val="18"/>
          <w:szCs w:val="18"/>
        </w:rPr>
        <w:t xml:space="preserve">均应提供相关的证明材料并做出相应的对比（列表）供评委评判。（提供</w:t>
      </w:r>
      <w:r>
        <w:rPr>
          <w:rFonts w:hint="eastAsia" w:ascii="Arial" w:hAnsi="Arial" w:cs="Arial"/>
          <w:sz w:val="18"/>
          <w:szCs w:val="18"/>
        </w:rPr>
        <w:t xml:space="preserve">评分</w:t>
      </w:r>
      <w:r>
        <w:rPr>
          <w:rFonts w:ascii="Arial" w:hAnsi="Arial" w:cs="Arial"/>
          <w:sz w:val="18"/>
          <w:szCs w:val="18"/>
        </w:rPr>
        <w:t xml:space="preserve">索引表）</w:t>
      </w:r>
      <w:r/>
    </w:p>
    <w:p>
      <w:pPr>
        <w:ind w:firstLine="360"/>
        <w:spacing w:line="360" w:lineRule="auto"/>
        <w:widowControl/>
        <w:rPr>
          <w:rFonts w:ascii="Arial" w:hAnsi="Arial" w:cs="Arial"/>
          <w:sz w:val="18"/>
          <w:szCs w:val="18"/>
        </w:rPr>
      </w:pPr>
      <w:r>
        <w:rPr>
          <w:rFonts w:hint="eastAsia" w:ascii="Arial" w:hAnsi="Arial" w:cs="Arial"/>
          <w:sz w:val="18"/>
          <w:szCs w:val="18"/>
        </w:rPr>
        <w:t xml:space="preserve">2.小微企业价格扣除</w:t>
      </w:r>
      <w:r/>
    </w:p>
    <w:p>
      <w:pPr>
        <w:ind w:firstLine="360"/>
        <w:spacing w:line="360" w:lineRule="auto"/>
        <w:widowControl/>
        <w:rPr>
          <w:rFonts w:ascii="Arial" w:hAnsi="Arial" w:cs="Arial"/>
          <w:sz w:val="18"/>
          <w:szCs w:val="18"/>
        </w:rPr>
      </w:pPr>
      <w:r>
        <w:rPr>
          <w:rFonts w:hint="eastAsia" w:ascii="Arial" w:hAnsi="Arial" w:cs="Arial"/>
          <w:sz w:val="18"/>
          <w:szCs w:val="1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360"/>
        <w:spacing w:line="360" w:lineRule="auto"/>
        <w:widowControl/>
        <w:rPr>
          <w:rFonts w:ascii="Arial" w:hAnsi="Arial" w:cs="Arial"/>
          <w:sz w:val="18"/>
          <w:szCs w:val="18"/>
        </w:rPr>
      </w:pPr>
      <w:r>
        <w:rPr>
          <w:rFonts w:hint="eastAsia" w:ascii="Arial" w:hAnsi="Arial" w:cs="Arial"/>
          <w:sz w:val="18"/>
          <w:szCs w:val="1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360"/>
        <w:spacing w:line="360" w:lineRule="auto"/>
        <w:widowControl/>
        <w:rPr>
          <w:rFonts w:ascii="Arial" w:hAnsi="Arial" w:cs="Arial"/>
          <w:sz w:val="18"/>
          <w:szCs w:val="18"/>
        </w:rPr>
      </w:pPr>
      <w:r>
        <w:rPr>
          <w:rFonts w:hint="eastAsia" w:ascii="Arial" w:hAnsi="Arial" w:cs="Arial"/>
          <w:sz w:val="18"/>
          <w:szCs w:val="18"/>
        </w:rPr>
        <w:t xml:space="preserve">2.3小企业（含小型、微型企业）应当提供《中小企业声明函》，且符合《政府采购促进中小企业发展管理办法》（财库〔2020〕46号）的相关规定。</w:t>
      </w:r>
      <w:r/>
    </w:p>
    <w:p>
      <w:pPr>
        <w:ind w:firstLine="360"/>
        <w:spacing w:line="360" w:lineRule="auto"/>
        <w:widowControl/>
        <w:rPr>
          <w:rFonts w:ascii="Arial" w:hAnsi="Arial" w:cs="Arial"/>
          <w:sz w:val="18"/>
          <w:szCs w:val="18"/>
        </w:rPr>
      </w:pPr>
      <w:r>
        <w:rPr>
          <w:rFonts w:hint="eastAsia" w:ascii="Arial" w:hAnsi="Arial" w:cs="Arial"/>
          <w:sz w:val="18"/>
          <w:szCs w:val="18"/>
        </w:rPr>
        <w:t xml:space="preserve">3.监狱和戒毒企业的价格扣除</w:t>
      </w:r>
      <w:r/>
    </w:p>
    <w:p>
      <w:pPr>
        <w:ind w:firstLine="360"/>
        <w:spacing w:line="360" w:lineRule="auto"/>
        <w:widowControl/>
        <w:rPr>
          <w:rFonts w:ascii="Arial" w:hAnsi="Arial" w:cs="Arial"/>
          <w:sz w:val="18"/>
          <w:szCs w:val="18"/>
        </w:rPr>
      </w:pPr>
      <w:r>
        <w:rPr>
          <w:rFonts w:hint="eastAsia" w:ascii="Arial" w:hAnsi="Arial" w:cs="Arial"/>
          <w:sz w:val="18"/>
          <w:szCs w:val="18"/>
        </w:rPr>
        <w:t xml:space="preserve">3.1本项目对监狱和戒毒企业，给予10%的价格扣除，用扣除后的价格参与评审。</w:t>
      </w:r>
      <w:r/>
    </w:p>
    <w:p>
      <w:pPr>
        <w:ind w:firstLine="360"/>
        <w:spacing w:line="360" w:lineRule="auto"/>
        <w:widowControl/>
        <w:rPr>
          <w:rFonts w:ascii="Arial" w:hAnsi="Arial" w:cs="Arial"/>
          <w:sz w:val="18"/>
          <w:szCs w:val="18"/>
        </w:rPr>
      </w:pPr>
      <w:r>
        <w:rPr>
          <w:rFonts w:hint="eastAsia" w:ascii="Arial" w:hAnsi="Arial" w:cs="Arial"/>
          <w:sz w:val="18"/>
          <w:szCs w:val="18"/>
        </w:rPr>
        <w:t xml:space="preserve">3.2监狱企业需提供由省级以上监狱管理局、戒毒管理局（含新疆生产建设兵团）出具的属于监狱企业的证明文件。</w:t>
      </w:r>
      <w:r/>
    </w:p>
    <w:p>
      <w:pPr>
        <w:ind w:firstLine="360"/>
        <w:spacing w:line="360" w:lineRule="auto"/>
        <w:widowControl/>
        <w:rPr>
          <w:rFonts w:ascii="Arial" w:hAnsi="Arial" w:cs="Arial"/>
          <w:sz w:val="18"/>
          <w:szCs w:val="18"/>
        </w:rPr>
      </w:pPr>
      <w:r>
        <w:rPr>
          <w:rFonts w:hint="eastAsia" w:ascii="Arial" w:hAnsi="Arial" w:cs="Arial"/>
          <w:sz w:val="18"/>
          <w:szCs w:val="18"/>
        </w:rPr>
        <w:t xml:space="preserve">3.3监狱企业标准请参照《关于政府采购支持监狱企业发展有关问题的通知》（财库〔2014〕68号）。</w:t>
      </w:r>
      <w:r/>
    </w:p>
    <w:p>
      <w:pPr>
        <w:ind w:firstLine="360"/>
        <w:spacing w:line="360" w:lineRule="auto"/>
        <w:widowControl/>
        <w:rPr>
          <w:rFonts w:ascii="Arial" w:hAnsi="Arial" w:cs="Arial"/>
          <w:sz w:val="18"/>
          <w:szCs w:val="18"/>
        </w:rPr>
      </w:pPr>
      <w:r>
        <w:rPr>
          <w:rFonts w:hint="eastAsia" w:ascii="Arial" w:hAnsi="Arial" w:cs="Arial"/>
          <w:sz w:val="18"/>
          <w:szCs w:val="18"/>
        </w:rPr>
        <w:t xml:space="preserve">4.残疾人福利性单位的价格扣除</w:t>
      </w:r>
      <w:r/>
    </w:p>
    <w:p>
      <w:pPr>
        <w:ind w:firstLine="360"/>
        <w:spacing w:line="360" w:lineRule="auto"/>
        <w:widowControl/>
        <w:rPr>
          <w:rFonts w:ascii="Arial" w:hAnsi="Arial" w:cs="Arial"/>
          <w:sz w:val="18"/>
          <w:szCs w:val="18"/>
        </w:rPr>
      </w:pPr>
      <w:r>
        <w:rPr>
          <w:rFonts w:hint="eastAsia" w:ascii="Arial" w:hAnsi="Arial" w:cs="Arial"/>
          <w:sz w:val="18"/>
          <w:szCs w:val="18"/>
        </w:rPr>
        <w:t xml:space="preserve">4.1本项目对残疾人福利性单位，给予10%的价格扣除，用扣除后的价格参与评审。</w:t>
      </w:r>
      <w:r/>
    </w:p>
    <w:p>
      <w:pPr>
        <w:ind w:firstLine="360"/>
        <w:spacing w:line="360" w:lineRule="auto"/>
        <w:widowControl/>
        <w:rPr>
          <w:rFonts w:ascii="Arial" w:hAnsi="Arial" w:cs="Arial"/>
          <w:sz w:val="18"/>
          <w:szCs w:val="18"/>
        </w:rPr>
      </w:pPr>
      <w:r>
        <w:rPr>
          <w:rFonts w:hint="eastAsia" w:ascii="Arial" w:hAnsi="Arial" w:cs="Arial"/>
          <w:sz w:val="18"/>
          <w:szCs w:val="18"/>
        </w:rPr>
        <w:t xml:space="preserve">4.2残疾人福利性单位需提供《残疾人福利性单位声明函》</w:t>
      </w:r>
      <w:r/>
    </w:p>
    <w:p>
      <w:pPr>
        <w:ind w:firstLine="360"/>
        <w:spacing w:line="360" w:lineRule="auto"/>
        <w:widowControl/>
        <w:rPr>
          <w:rFonts w:ascii="Arial" w:hAnsi="Arial" w:cs="Arial"/>
          <w:sz w:val="18"/>
          <w:szCs w:val="18"/>
        </w:rPr>
      </w:pPr>
      <w:r>
        <w:rPr>
          <w:rFonts w:hint="eastAsia" w:ascii="Arial" w:hAnsi="Arial" w:cs="Arial"/>
          <w:sz w:val="18"/>
          <w:szCs w:val="18"/>
        </w:rPr>
        <w:t xml:space="preserve">4.3残疾人福利性单位标准请参照《关于促进残疾人就业政府采购政策的通知》（财库〔2017〕141号）。</w:t>
      </w:r>
      <w:r/>
    </w:p>
    <w:p>
      <w:pPr>
        <w:ind w:firstLine="360"/>
        <w:spacing w:line="360" w:lineRule="auto"/>
        <w:widowControl/>
        <w:rPr>
          <w:rFonts w:ascii="Arial" w:hAnsi="Arial" w:cs="Arial"/>
          <w:sz w:val="18"/>
          <w:szCs w:val="18"/>
        </w:rPr>
      </w:pPr>
      <w:r>
        <w:rPr>
          <w:rFonts w:hint="eastAsia" w:ascii="Arial" w:hAnsi="Arial" w:cs="Arial"/>
          <w:sz w:val="18"/>
          <w:szCs w:val="18"/>
        </w:rPr>
        <w:t xml:space="preserve">5.监狱企业、残疾人福利性单位属于小型、微型企业的，不重复享受政策。</w:t>
      </w:r>
      <w:r/>
    </w:p>
    <w:p>
      <w:pPr>
        <w:ind w:firstLine="422"/>
        <w:spacing w:line="360" w:lineRule="auto"/>
        <w:widowControl/>
        <w:rPr>
          <w:rFonts w:ascii="Arial" w:hAnsi="Arial" w:cs="Arial"/>
          <w:sz w:val="18"/>
          <w:szCs w:val="18"/>
        </w:rPr>
      </w:pPr>
      <w:r>
        <w:rPr>
          <w:rFonts w:ascii="Arial" w:hAnsi="Arial" w:cs="Arial"/>
          <w:sz w:val="18"/>
          <w:szCs w:val="18"/>
        </w:rPr>
        <w:t xml:space="preserve">6.本国产品的价格扣除</w:t>
      </w:r>
      <w:r/>
    </w:p>
    <w:p>
      <w:pPr>
        <w:ind w:firstLine="422"/>
        <w:spacing w:line="360" w:lineRule="auto"/>
        <w:widowControl/>
        <w:rPr>
          <w:rFonts w:ascii="Arial" w:hAnsi="Arial" w:cs="Arial"/>
          <w:sz w:val="18"/>
          <w:szCs w:val="18"/>
        </w:rPr>
      </w:pPr>
      <w:r>
        <w:rPr>
          <w:rFonts w:ascii="Arial" w:hAnsi="Arial" w:cs="Arial"/>
          <w:sz w:val="18"/>
          <w:szCs w:val="18"/>
        </w:rPr>
        <w:t xml:space="preserve">6.1本项目依法对本国产品给予价格评审优惠，对本国产品的报价给予20%的价格扣除，用扣除后的价格参与评审。</w:t>
      </w:r>
      <w:r/>
    </w:p>
    <w:p>
      <w:pPr>
        <w:ind w:firstLine="360"/>
        <w:spacing w:line="360" w:lineRule="auto"/>
        <w:widowControl/>
        <w:rPr>
          <w:rFonts w:ascii="Arial" w:hAnsi="Arial" w:cs="Arial"/>
        </w:rPr>
      </w:pPr>
      <w:r>
        <w:rPr>
          <w:rFonts w:ascii="Arial" w:hAnsi="Arial" w:cs="Arial"/>
          <w:sz w:val="18"/>
          <w:szCs w:val="18"/>
        </w:rPr>
        <w:t xml:space="preserve">6.2本国产品标准、本国产品标准的适用范围、对本国产品的支持政策等详见《国务院办公厅关于在政府采购中实施本国产品标准及相关政策的通知》（国办发〔2025〕34号）。</w:t>
      </w:r>
      <w:r/>
    </w:p>
    <w:p>
      <w:pPr>
        <w:pStyle w:val="701"/>
        <w:rPr>
          <w:rFonts w:ascii="宋体" w:hAnsi="宋体" w:cs="宋体"/>
        </w:rPr>
      </w:pPr>
      <w:r>
        <w:br w:type="page" w:clear="all"/>
      </w:r>
      <w:r>
        <w:rPr>
          <w:rFonts w:hint="eastAsia" w:ascii="宋体" w:hAnsi="宋体" w:cs="宋体"/>
        </w:rPr>
        <w:t xml:space="preserve"> </w:t>
      </w:r>
      <w:r>
        <w:rPr>
          <w:rFonts w:ascii="宋体" w:hAnsi="宋体" w:cs="宋体"/>
        </w:rPr>
        <w:t xml:space="preserve"> </w:t>
      </w:r>
      <w:bookmarkStart w:id="38" w:name="_Toc223036597"/>
      <w:r>
        <w:rPr>
          <w:rFonts w:hint="eastAsia" w:ascii="宋体" w:hAnsi="宋体" w:cs="宋体"/>
        </w:rPr>
        <w:t xml:space="preserve">采购需求</w:t>
      </w:r>
      <w:bookmarkEnd w:id="38"/>
      <w:r/>
      <w:bookmarkStart w:id="39" w:name="_Hlk42851832"/>
      <w:r/>
      <w:bookmarkEnd w:id="39"/>
      <w:r/>
      <w:r/>
    </w:p>
    <w:p>
      <w:pPr>
        <w:ind w:firstLine="452"/>
        <w:spacing w:line="360" w:lineRule="auto"/>
        <w:rPr>
          <w:rFonts w:ascii="仿宋" w:hAnsi="仿宋" w:eastAsia="仿宋"/>
          <w:b/>
          <w:sz w:val="24"/>
          <w:szCs w:val="24"/>
        </w:rPr>
      </w:pPr>
      <w:r>
        <w:rPr>
          <w:rFonts w:hint="eastAsia" w:ascii="Arial" w:hAnsi="Arial" w:cs="Arial"/>
          <w:spacing w:val="8"/>
        </w:rPr>
        <w:t xml:space="preserve">分包一：承担宿迁、徐州区域任务及统筹汇总工作</w:t>
      </w:r>
      <w:r/>
    </w:p>
    <w:p>
      <w:pPr>
        <w:ind w:firstLine="452"/>
        <w:spacing w:line="360" w:lineRule="auto"/>
        <w:rPr>
          <w:rFonts w:ascii="Arial" w:hAnsi="Arial" w:cs="Arial"/>
          <w:spacing w:val="8"/>
        </w:rPr>
      </w:pPr>
      <w:r>
        <w:rPr>
          <w:rFonts w:hint="eastAsia" w:ascii="Arial" w:hAnsi="Arial" w:cs="Arial"/>
          <w:spacing w:val="8"/>
        </w:rPr>
        <w:t xml:space="preserve">1． 目标任务及要求：</w:t>
      </w:r>
      <w:r/>
    </w:p>
    <w:p>
      <w:pPr>
        <w:ind w:firstLine="452"/>
        <w:spacing w:line="360" w:lineRule="auto"/>
        <w:rPr>
          <w:rFonts w:ascii="Arial" w:hAnsi="Arial" w:cs="Arial"/>
          <w:spacing w:val="8"/>
        </w:rPr>
      </w:pPr>
      <w:r>
        <w:rPr>
          <w:rFonts w:hint="eastAsia" w:ascii="Arial" w:hAnsi="Arial" w:cs="Arial"/>
          <w:spacing w:val="8"/>
        </w:rPr>
        <w:t xml:space="preserve">1.1 项目目标</w:t>
      </w:r>
      <w:r/>
    </w:p>
    <w:p>
      <w:pPr>
        <w:ind w:firstLine="452"/>
        <w:spacing w:line="360" w:lineRule="auto"/>
        <w:rPr>
          <w:rFonts w:ascii="Arial" w:hAnsi="Arial" w:cs="Arial"/>
          <w:spacing w:val="8"/>
        </w:rPr>
      </w:pPr>
      <w:r>
        <w:rPr>
          <w:rFonts w:hint="eastAsia" w:ascii="Arial" w:hAnsi="Arial" w:cs="Arial"/>
          <w:spacing w:val="8"/>
        </w:rPr>
        <w:t xml:space="preserve">为辅助江苏“国家山水工程”项目科学开展和工程绩效准确评价，摸清生态本底需要的各类调查监测数据，基于新型感知和信息化技术，开展江苏“国家山水工程”宿迁、徐州地区项目实施范围约</w:t>
      </w:r>
      <w:r>
        <w:rPr>
          <w:rFonts w:ascii="仿宋" w:hAnsi="仿宋" w:eastAsia="仿宋" w:cs="仿宋"/>
          <w:sz w:val="24"/>
          <w:szCs w:val="24"/>
        </w:rPr>
        <w:t xml:space="preserve">40</w:t>
      </w:r>
      <w:r>
        <w:rPr>
          <w:rFonts w:hint="eastAsia" w:ascii="仿宋" w:hAnsi="仿宋" w:eastAsia="仿宋" w:cs="仿宋"/>
          <w:sz w:val="24"/>
          <w:szCs w:val="24"/>
        </w:rPr>
        <w:t xml:space="preserve">0km</w:t>
      </w:r>
      <w:r>
        <w:rPr>
          <w:rFonts w:hint="eastAsia" w:ascii="仿宋" w:hAnsi="仿宋" w:eastAsia="仿宋" w:cs="仿宋"/>
          <w:sz w:val="24"/>
          <w:szCs w:val="24"/>
          <w:vertAlign w:val="superscript"/>
        </w:rPr>
        <w:t xml:space="preserve">2</w:t>
      </w:r>
      <w:r>
        <w:rPr>
          <w:rFonts w:hint="eastAsia" w:ascii="Arial" w:hAnsi="Arial" w:cs="Arial"/>
          <w:spacing w:val="8"/>
        </w:rPr>
        <w:t xml:space="preserve">的地形测量、倾斜摄影以及三维精细化模型生产，形成三维立体、动态更新的山水工程数据基础底图，构建综合数据库，并编制综合图集，为生态治理场景应用提供支撑。</w:t>
      </w:r>
      <w:r/>
    </w:p>
    <w:p>
      <w:pPr>
        <w:ind w:firstLine="452"/>
        <w:spacing w:line="360" w:lineRule="auto"/>
        <w:rPr>
          <w:rFonts w:ascii="Arial" w:hAnsi="Arial" w:cs="Arial"/>
          <w:spacing w:val="8"/>
        </w:rPr>
      </w:pPr>
      <w:r>
        <w:rPr>
          <w:rFonts w:hint="eastAsia" w:ascii="Arial" w:hAnsi="Arial" w:cs="Arial"/>
          <w:spacing w:val="8"/>
        </w:rPr>
        <w:t xml:space="preserve">1.2 项目任务</w:t>
      </w:r>
      <w:r/>
    </w:p>
    <w:p>
      <w:pPr>
        <w:ind w:firstLine="452"/>
        <w:spacing w:line="360" w:lineRule="auto"/>
        <w:rPr>
          <w:rFonts w:ascii="Arial" w:hAnsi="Arial" w:cs="Arial"/>
          <w:spacing w:val="8"/>
        </w:rPr>
      </w:pPr>
      <w:r>
        <w:rPr>
          <w:rFonts w:hint="eastAsia" w:ascii="Arial" w:hAnsi="Arial" w:cs="Arial"/>
          <w:spacing w:val="8"/>
        </w:rPr>
        <w:t xml:space="preserve">1.2.1 地形级实景三维建设</w:t>
      </w:r>
      <w:r/>
    </w:p>
    <w:p>
      <w:pPr>
        <w:ind w:firstLine="452"/>
        <w:spacing w:line="360" w:lineRule="auto"/>
        <w:rPr>
          <w:rFonts w:ascii="Arial" w:hAnsi="Arial" w:cs="Arial"/>
          <w:spacing w:val="8"/>
        </w:rPr>
      </w:pPr>
      <w:r>
        <w:rPr>
          <w:rFonts w:hint="eastAsia" w:ascii="Arial" w:hAnsi="Arial" w:cs="Arial"/>
          <w:spacing w:val="8"/>
        </w:rPr>
        <w:t xml:space="preserve">（1）开展江苏“国家山水工程”中宿迁、徐州地区项目实施范围约</w:t>
      </w:r>
      <w:r>
        <w:rPr>
          <w:rFonts w:ascii="仿宋" w:hAnsi="仿宋" w:eastAsia="仿宋" w:cs="仿宋"/>
          <w:sz w:val="24"/>
          <w:szCs w:val="24"/>
        </w:rPr>
        <w:t xml:space="preserve">40</w:t>
      </w:r>
      <w:r>
        <w:rPr>
          <w:rFonts w:hint="eastAsia" w:ascii="仿宋" w:hAnsi="仿宋" w:eastAsia="仿宋" w:cs="仿宋"/>
          <w:sz w:val="24"/>
          <w:szCs w:val="24"/>
        </w:rPr>
        <w:t xml:space="preserve">0km</w:t>
      </w:r>
      <w:r>
        <w:rPr>
          <w:rFonts w:hint="eastAsia" w:ascii="仿宋" w:hAnsi="仿宋" w:eastAsia="仿宋" w:cs="仿宋"/>
          <w:sz w:val="24"/>
          <w:szCs w:val="24"/>
          <w:vertAlign w:val="superscript"/>
        </w:rPr>
        <w:t xml:space="preserve">2</w:t>
      </w:r>
      <w:r>
        <w:rPr>
          <w:rFonts w:hint="eastAsia" w:ascii="Arial" w:hAnsi="Arial" w:cs="Arial"/>
          <w:spacing w:val="8"/>
        </w:rPr>
        <w:t xml:space="preserve">内优于2m格网DEM、DSM制作（结合江苏“国家山水工程”建设工作需要及地方实际，对已有2m格网DEM、DSM数据进行更新）；</w:t>
      </w:r>
      <w:r/>
    </w:p>
    <w:p>
      <w:pPr>
        <w:ind w:firstLine="452"/>
        <w:spacing w:line="360" w:lineRule="auto"/>
        <w:rPr>
          <w:rFonts w:ascii="Arial" w:hAnsi="Arial" w:cs="Arial"/>
          <w:spacing w:val="8"/>
        </w:rPr>
      </w:pPr>
      <w:r>
        <w:rPr>
          <w:rFonts w:hint="eastAsia" w:ascii="Arial" w:hAnsi="Arial" w:cs="Arial"/>
          <w:spacing w:val="8"/>
        </w:rPr>
        <w:t xml:space="preserve">（2）完成项目实施范围内DOM制作（重点区域优于0.2m分辨率、重点区域覆盖范围以外区域优于1m分辨率）,数据现势性优于2026年2月。</w:t>
      </w:r>
      <w:r/>
    </w:p>
    <w:p>
      <w:pPr>
        <w:ind w:firstLine="452"/>
        <w:spacing w:line="360" w:lineRule="auto"/>
        <w:rPr>
          <w:rFonts w:ascii="Arial" w:hAnsi="Arial" w:cs="Arial"/>
          <w:spacing w:val="8"/>
        </w:rPr>
      </w:pPr>
      <w:r>
        <w:rPr>
          <w:rFonts w:hint="eastAsia" w:ascii="Arial" w:hAnsi="Arial" w:cs="Arial"/>
          <w:spacing w:val="8"/>
        </w:rPr>
        <w:t xml:space="preserve">1.2.2 城市级实景三维建设</w:t>
      </w:r>
      <w:r/>
    </w:p>
    <w:p>
      <w:pPr>
        <w:ind w:firstLine="452"/>
        <w:spacing w:line="360" w:lineRule="auto"/>
        <w:rPr>
          <w:rFonts w:ascii="Arial" w:hAnsi="Arial" w:cs="Arial"/>
          <w:spacing w:val="8"/>
        </w:rPr>
      </w:pPr>
      <w:r>
        <w:rPr>
          <w:rFonts w:hint="eastAsia" w:ascii="Arial" w:hAnsi="Arial" w:cs="Arial"/>
          <w:spacing w:val="8"/>
        </w:rPr>
        <w:t xml:space="preserve">（1）倾斜摄影影像数据获取。根据采购人需求，获取重点项目实施范围内优于0.05m分辨率的倾斜摄影影像数据，并获取矿山生态修复项目的激光点云数据，数据现势性要求优于2026年2月；</w:t>
      </w:r>
      <w:r/>
    </w:p>
    <w:p>
      <w:pPr>
        <w:ind w:firstLine="452"/>
        <w:spacing w:line="360" w:lineRule="auto"/>
        <w:rPr>
          <w:rFonts w:ascii="Arial" w:hAnsi="Arial" w:cs="Arial"/>
          <w:spacing w:val="8"/>
        </w:rPr>
      </w:pPr>
      <w:r>
        <w:rPr>
          <w:rFonts w:hint="eastAsia" w:ascii="Arial" w:hAnsi="Arial" w:cs="Arial"/>
          <w:spacing w:val="8"/>
        </w:rPr>
        <w:t xml:space="preserve">（2）城市三维模型构建。基于采购人三维可视化应用需求，对江苏“国家山水工程”重点项目实施范围内建筑物，开展城市三维模型（LOD1.3级）快速构建，其中部分构建筑物进行精细单体化建模，数据现势性要求优于2026年2月。</w:t>
      </w:r>
      <w:r/>
    </w:p>
    <w:p>
      <w:pPr>
        <w:ind w:firstLine="452"/>
        <w:spacing w:line="360" w:lineRule="auto"/>
        <w:rPr>
          <w:rFonts w:ascii="Arial" w:hAnsi="Arial" w:cs="Arial"/>
          <w:spacing w:val="8"/>
        </w:rPr>
      </w:pPr>
      <w:r>
        <w:rPr>
          <w:rFonts w:hint="eastAsia" w:ascii="Arial" w:hAnsi="Arial" w:cs="Arial"/>
          <w:spacing w:val="8"/>
        </w:rPr>
        <w:t xml:space="preserve">1.2.3 综合数据库建设</w:t>
      </w:r>
      <w:r/>
    </w:p>
    <w:p>
      <w:pPr>
        <w:ind w:firstLine="452"/>
        <w:spacing w:line="360" w:lineRule="auto"/>
        <w:rPr>
          <w:rFonts w:ascii="Arial" w:hAnsi="Arial" w:cs="Arial"/>
          <w:spacing w:val="8"/>
        </w:rPr>
      </w:pPr>
      <w:r>
        <w:rPr>
          <w:rFonts w:hint="eastAsia" w:ascii="Arial" w:hAnsi="Arial" w:cs="Arial"/>
          <w:spacing w:val="8"/>
        </w:rPr>
        <w:t xml:space="preserve">综合数据库建设。结合项目基础地理信息要素数据、0.05m分辨率倾斜摄影影像、激光点云和相关数据，开展典型区域施工矢量数据采集生产，并整合前期已有的基础地理实体数据库、DEM、DSM、DOM成果数据，形成综合数据库。</w:t>
      </w:r>
      <w:r/>
    </w:p>
    <w:p>
      <w:pPr>
        <w:ind w:firstLine="452"/>
        <w:spacing w:line="360" w:lineRule="auto"/>
        <w:rPr>
          <w:rFonts w:ascii="Arial" w:hAnsi="Arial" w:cs="Arial"/>
          <w:spacing w:val="8"/>
        </w:rPr>
      </w:pPr>
      <w:r>
        <w:rPr>
          <w:rFonts w:hint="eastAsia" w:ascii="Arial" w:hAnsi="Arial" w:cs="Arial"/>
          <w:spacing w:val="8"/>
        </w:rPr>
        <w:t xml:space="preserve">1.2.4 综合图册编制</w:t>
      </w:r>
      <w:r/>
    </w:p>
    <w:p>
      <w:pPr>
        <w:ind w:firstLine="452"/>
        <w:spacing w:line="360" w:lineRule="auto"/>
        <w:rPr>
          <w:rFonts w:ascii="Arial" w:hAnsi="Arial" w:cs="Arial"/>
          <w:spacing w:val="8"/>
        </w:rPr>
      </w:pPr>
      <w:r>
        <w:rPr>
          <w:rFonts w:hint="eastAsia" w:ascii="Arial" w:hAnsi="Arial" w:cs="Arial"/>
          <w:spacing w:val="8"/>
        </w:rPr>
        <w:t xml:space="preserve">开展项目综合图册编制工作。从2024-2026年三年的整体项目实施情况出发，选取典型案例,从前、中、后不同阶段的Mesh模型、现场照片，直观展示生态保护和修复的施工前后比对情况，体现项目实施成效。</w:t>
      </w:r>
      <w:r/>
    </w:p>
    <w:p>
      <w:pPr>
        <w:ind w:firstLine="452"/>
        <w:spacing w:line="360" w:lineRule="auto"/>
        <w:rPr>
          <w:rFonts w:ascii="Arial" w:hAnsi="Arial" w:cs="Arial"/>
          <w:spacing w:val="8"/>
        </w:rPr>
      </w:pPr>
      <w:r>
        <w:rPr>
          <w:rFonts w:hint="eastAsia" w:ascii="Arial" w:hAnsi="Arial" w:cs="Arial"/>
          <w:spacing w:val="8"/>
        </w:rPr>
        <w:t xml:space="preserve">1.2.5 技术设计方案编制及成果汇总</w:t>
      </w:r>
      <w:r/>
    </w:p>
    <w:p>
      <w:pPr>
        <w:ind w:firstLine="452"/>
        <w:spacing w:line="360" w:lineRule="auto"/>
        <w:rPr>
          <w:rFonts w:ascii="Arial" w:hAnsi="Arial" w:cs="Arial"/>
          <w:spacing w:val="8"/>
        </w:rPr>
      </w:pPr>
      <w:r>
        <w:rPr>
          <w:rFonts w:hint="eastAsia" w:ascii="Arial" w:hAnsi="Arial" w:cs="Arial"/>
          <w:spacing w:val="8"/>
        </w:rPr>
        <w:t xml:space="preserve">开展江苏“国家山水工程”数字赋能与智慧监管项目实景三维建模工作的总体技术设计方案编制，承担实景三维建模（第三年度）扬州、淮安、宿迁、徐州4个地区所有项目成果的汇总和初步检查工作，并围绕项目技术应用和实践创新，配合甲方申报相应奖项，形成相关标准、专利、论文等技术成果。</w:t>
      </w:r>
      <w:r/>
    </w:p>
    <w:p>
      <w:pPr>
        <w:ind w:firstLine="452"/>
        <w:spacing w:line="360" w:lineRule="auto"/>
        <w:rPr>
          <w:rFonts w:ascii="Arial" w:hAnsi="Arial" w:cs="Arial"/>
          <w:spacing w:val="8"/>
        </w:rPr>
      </w:pPr>
      <w:r>
        <w:rPr>
          <w:rFonts w:hint="eastAsia" w:ascii="Arial" w:hAnsi="Arial" w:cs="Arial"/>
          <w:spacing w:val="8"/>
        </w:rPr>
        <w:t xml:space="preserve">1.3 项目要求</w:t>
      </w:r>
      <w:r/>
    </w:p>
    <w:p>
      <w:pPr>
        <w:ind w:firstLine="452"/>
        <w:spacing w:line="360" w:lineRule="auto"/>
        <w:rPr>
          <w:rFonts w:ascii="Arial" w:hAnsi="Arial" w:cs="Arial"/>
          <w:spacing w:val="8"/>
        </w:rPr>
      </w:pPr>
      <w:r>
        <w:rPr>
          <w:rFonts w:hint="eastAsia" w:ascii="Arial" w:hAnsi="Arial" w:cs="Arial"/>
          <w:spacing w:val="8"/>
        </w:rPr>
        <w:t xml:space="preserve">1.3.1 地形级实景三维建设内容服务要求</w:t>
      </w:r>
      <w:r/>
    </w:p>
    <w:p>
      <w:pPr>
        <w:ind w:firstLine="452"/>
        <w:spacing w:line="360" w:lineRule="auto"/>
        <w:rPr>
          <w:rFonts w:ascii="Arial" w:hAnsi="Arial" w:cs="Arial"/>
          <w:spacing w:val="8"/>
        </w:rPr>
      </w:pPr>
      <w:r>
        <w:rPr>
          <w:rFonts w:hint="eastAsia" w:ascii="Arial" w:hAnsi="Arial" w:cs="Arial"/>
          <w:spacing w:val="8"/>
        </w:rPr>
        <w:t xml:space="preserve">（1）DEM、DSM数据精度要求高程中误差0.4m；</w:t>
      </w:r>
      <w:r/>
    </w:p>
    <w:p>
      <w:pPr>
        <w:ind w:firstLine="452"/>
        <w:spacing w:line="360" w:lineRule="auto"/>
        <w:rPr>
          <w:rFonts w:ascii="Arial" w:hAnsi="Arial" w:cs="Arial"/>
          <w:spacing w:val="8"/>
        </w:rPr>
      </w:pPr>
      <w:r>
        <w:rPr>
          <w:rFonts w:hint="eastAsia" w:ascii="Arial" w:hAnsi="Arial" w:cs="Arial"/>
          <w:spacing w:val="8"/>
        </w:rPr>
        <w:t xml:space="preserve">（2）DOM分辨率优于0.2m，数据精度要求为平面位置中误差为1.2m。</w:t>
      </w:r>
      <w:r/>
    </w:p>
    <w:p>
      <w:pPr>
        <w:ind w:firstLine="452"/>
        <w:spacing w:line="360" w:lineRule="auto"/>
        <w:rPr>
          <w:rFonts w:ascii="Arial" w:hAnsi="Arial" w:cs="Arial"/>
          <w:spacing w:val="8"/>
        </w:rPr>
      </w:pPr>
      <w:r>
        <w:rPr>
          <w:rFonts w:hint="eastAsia" w:ascii="Arial" w:hAnsi="Arial" w:cs="Arial"/>
          <w:spacing w:val="8"/>
        </w:rPr>
        <w:t xml:space="preserve">1.3.2 城市级实景三维建设内容服务要求</w:t>
      </w:r>
      <w:r/>
    </w:p>
    <w:p>
      <w:pPr>
        <w:ind w:firstLine="452"/>
        <w:spacing w:line="360" w:lineRule="auto"/>
        <w:rPr>
          <w:rFonts w:ascii="Arial" w:hAnsi="Arial" w:cs="Arial"/>
          <w:spacing w:val="8"/>
        </w:rPr>
      </w:pPr>
      <w:r>
        <w:rPr>
          <w:rFonts w:hint="eastAsia" w:ascii="Arial" w:hAnsi="Arial" w:cs="Arial"/>
          <w:spacing w:val="8"/>
        </w:rPr>
        <w:t xml:space="preserve">（1）倾斜摄影影像数据精度要求影像分辨率优于0.05m；</w:t>
      </w:r>
      <w:r/>
    </w:p>
    <w:p>
      <w:pPr>
        <w:ind w:firstLine="452"/>
        <w:spacing w:line="360" w:lineRule="auto"/>
        <w:rPr>
          <w:rFonts w:ascii="Arial" w:hAnsi="Arial" w:cs="Arial"/>
          <w:spacing w:val="8"/>
        </w:rPr>
      </w:pPr>
      <w:r>
        <w:rPr>
          <w:rFonts w:hint="eastAsia" w:ascii="Arial" w:hAnsi="Arial" w:cs="Arial"/>
          <w:spacing w:val="8"/>
        </w:rPr>
        <w:t xml:space="preserve">（2）城市级三维模型（LOD1.3级）数据精度要求平面位置优于1:2000比例尺精度要求。构建筑物精细化单体化建模平面位置中误差优于0.3m，高程中误差优于0.25m。</w:t>
      </w:r>
      <w:r/>
    </w:p>
    <w:p>
      <w:pPr>
        <w:ind w:firstLine="452"/>
        <w:spacing w:line="360" w:lineRule="auto"/>
        <w:rPr>
          <w:rFonts w:ascii="Arial" w:hAnsi="Arial" w:cs="Arial"/>
          <w:spacing w:val="8"/>
        </w:rPr>
      </w:pPr>
      <w:r>
        <w:rPr>
          <w:rFonts w:hint="eastAsia" w:ascii="Arial" w:hAnsi="Arial" w:cs="Arial"/>
          <w:spacing w:val="8"/>
        </w:rPr>
        <w:t xml:space="preserve">1.3.3 综合数据库矢量数据采集精度要求平面位置中误差为0.3m，高程中误差为0.25m。</w:t>
      </w:r>
      <w:r/>
    </w:p>
    <w:p>
      <w:pPr>
        <w:ind w:firstLine="452"/>
        <w:spacing w:line="360" w:lineRule="auto"/>
        <w:rPr>
          <w:rFonts w:ascii="Arial" w:hAnsi="Arial" w:cs="Arial"/>
          <w:spacing w:val="8"/>
        </w:rPr>
      </w:pPr>
      <w:r>
        <w:rPr>
          <w:rFonts w:hint="eastAsia" w:ascii="Arial" w:hAnsi="Arial" w:cs="Arial"/>
          <w:spacing w:val="8"/>
        </w:rPr>
        <w:t xml:space="preserve">1.3.4 完全衔接江苏“国家山水工程”数字赋能与智慧监管项目三维全息信息系统平台。</w:t>
      </w:r>
      <w:r/>
    </w:p>
    <w:p>
      <w:pPr>
        <w:ind w:firstLine="452"/>
        <w:spacing w:line="360" w:lineRule="auto"/>
        <w:rPr>
          <w:rFonts w:ascii="Arial" w:hAnsi="Arial" w:cs="Arial"/>
          <w:spacing w:val="8"/>
        </w:rPr>
      </w:pPr>
      <w:r>
        <w:rPr>
          <w:rFonts w:hint="eastAsia" w:ascii="Arial" w:hAnsi="Arial" w:cs="Arial"/>
          <w:spacing w:val="8"/>
        </w:rPr>
        <w:t xml:space="preserve">1.3.5 实景三维建模总体技术设计方案需通过采购人组织的专家评审。</w:t>
      </w:r>
      <w:r/>
    </w:p>
    <w:p>
      <w:pPr>
        <w:ind w:firstLine="452"/>
        <w:spacing w:line="360" w:lineRule="auto"/>
        <w:rPr>
          <w:rFonts w:ascii="Arial" w:hAnsi="Arial" w:cs="Arial"/>
          <w:spacing w:val="8"/>
        </w:rPr>
      </w:pPr>
      <w:r>
        <w:rPr>
          <w:rFonts w:hint="eastAsia" w:ascii="Arial" w:hAnsi="Arial" w:cs="Arial"/>
          <w:spacing w:val="8"/>
        </w:rPr>
        <w:t xml:space="preserve">1.3.6 数学基础</w:t>
      </w:r>
      <w:r/>
    </w:p>
    <w:p>
      <w:pPr>
        <w:ind w:firstLine="452"/>
        <w:spacing w:line="360" w:lineRule="auto"/>
        <w:rPr>
          <w:rFonts w:ascii="Arial" w:hAnsi="Arial" w:cs="Arial"/>
          <w:spacing w:val="8"/>
        </w:rPr>
      </w:pPr>
      <w:r>
        <w:rPr>
          <w:rFonts w:hint="eastAsia" w:ascii="Arial" w:hAnsi="Arial" w:cs="Arial"/>
          <w:spacing w:val="8"/>
        </w:rPr>
        <w:t xml:space="preserve">（1）坐标系统：2000国家大地坐标系；</w:t>
      </w:r>
      <w:r/>
    </w:p>
    <w:p>
      <w:pPr>
        <w:ind w:firstLine="452"/>
        <w:spacing w:line="360" w:lineRule="auto"/>
        <w:rPr>
          <w:rFonts w:ascii="Arial" w:hAnsi="Arial" w:cs="Arial"/>
          <w:spacing w:val="8"/>
        </w:rPr>
      </w:pPr>
      <w:r>
        <w:rPr>
          <w:rFonts w:hint="eastAsia" w:ascii="Arial" w:hAnsi="Arial" w:cs="Arial"/>
          <w:spacing w:val="8"/>
        </w:rPr>
        <w:t xml:space="preserve">（2）高程基准：1985国家高程基准；</w:t>
      </w:r>
      <w:r/>
    </w:p>
    <w:p>
      <w:pPr>
        <w:ind w:firstLine="452"/>
        <w:spacing w:line="360" w:lineRule="auto"/>
        <w:rPr>
          <w:rFonts w:ascii="Arial" w:hAnsi="Arial" w:cs="Arial"/>
          <w:spacing w:val="8"/>
        </w:rPr>
      </w:pPr>
      <w:r>
        <w:rPr>
          <w:rFonts w:hint="eastAsia" w:ascii="Arial" w:hAnsi="Arial" w:cs="Arial"/>
          <w:spacing w:val="8"/>
        </w:rPr>
        <w:t xml:space="preserve">（3）投影方式：采用3度分带的高斯-克吕格投影。中央子午线为120°；</w:t>
      </w:r>
      <w:r/>
    </w:p>
    <w:p>
      <w:pPr>
        <w:ind w:firstLine="452"/>
        <w:spacing w:line="360" w:lineRule="auto"/>
        <w:rPr>
          <w:rFonts w:ascii="Arial" w:hAnsi="Arial" w:cs="Arial"/>
          <w:spacing w:val="8"/>
        </w:rPr>
      </w:pPr>
      <w:r>
        <w:rPr>
          <w:rFonts w:hint="eastAsia" w:ascii="Arial" w:hAnsi="Arial" w:cs="Arial"/>
          <w:spacing w:val="8"/>
        </w:rPr>
        <w:t xml:space="preserve">（4）时间基准：公元纪年和北京时间。</w:t>
      </w:r>
      <w:r/>
    </w:p>
    <w:p>
      <w:pPr>
        <w:ind w:firstLine="452"/>
        <w:spacing w:line="360" w:lineRule="auto"/>
        <w:rPr>
          <w:rFonts w:ascii="Arial" w:hAnsi="Arial" w:cs="Arial"/>
          <w:spacing w:val="8"/>
        </w:rPr>
      </w:pPr>
      <w:r>
        <w:rPr>
          <w:rFonts w:hint="eastAsia" w:ascii="Arial" w:hAnsi="Arial" w:cs="Arial"/>
          <w:spacing w:val="8"/>
        </w:rPr>
        <w:t xml:space="preserve">2．过程控制</w:t>
      </w:r>
      <w:r/>
    </w:p>
    <w:p>
      <w:pPr>
        <w:ind w:firstLine="452"/>
        <w:spacing w:line="360" w:lineRule="auto"/>
        <w:rPr>
          <w:rFonts w:ascii="Arial" w:hAnsi="Arial" w:cs="Arial"/>
          <w:spacing w:val="8"/>
        </w:rPr>
      </w:pPr>
      <w:r>
        <w:rPr>
          <w:rFonts w:hint="eastAsia" w:ascii="Arial" w:hAnsi="Arial" w:cs="Arial"/>
          <w:spacing w:val="8"/>
        </w:rPr>
        <w:t xml:space="preserve">采购人实行跟踪质量管理，中标人在项目实施过程中，采购人组织人员对中标人各个工作环节进行质量检查，中标人完成所有项目任务之后，采购人组织专家进行项目成果验收并进行质量评价，总体要求达到优良级。</w:t>
      </w:r>
      <w:r/>
    </w:p>
    <w:p>
      <w:pPr>
        <w:ind w:firstLine="452"/>
        <w:spacing w:line="360" w:lineRule="auto"/>
        <w:rPr>
          <w:rFonts w:ascii="Arial" w:hAnsi="Arial" w:cs="Arial"/>
          <w:spacing w:val="8"/>
        </w:rPr>
      </w:pPr>
      <w:r>
        <w:rPr>
          <w:rFonts w:hint="eastAsia" w:ascii="Arial" w:hAnsi="Arial" w:cs="Arial"/>
          <w:spacing w:val="8"/>
        </w:rPr>
        <w:t xml:space="preserve">2.1 中标人必须严格执行采购人提出的技术和时间要求。</w:t>
      </w:r>
      <w:r/>
    </w:p>
    <w:p>
      <w:pPr>
        <w:ind w:firstLine="452"/>
        <w:spacing w:line="360" w:lineRule="auto"/>
        <w:rPr>
          <w:rFonts w:ascii="Arial" w:hAnsi="Arial" w:cs="Arial"/>
          <w:spacing w:val="8"/>
        </w:rPr>
      </w:pPr>
      <w:r>
        <w:rPr>
          <w:rFonts w:hint="eastAsia" w:ascii="Arial" w:hAnsi="Arial" w:cs="Arial"/>
          <w:spacing w:val="8"/>
        </w:rPr>
        <w:t xml:space="preserve">2.2 在项目实施过程中，中标人</w:t>
      </w:r>
      <w:r>
        <w:rPr>
          <w:rFonts w:hint="eastAsia" w:ascii="Arial" w:hAnsi="Arial" w:cs="Arial"/>
          <w:spacing w:val="8"/>
          <w:lang w:eastAsia="zh-CN"/>
        </w:rPr>
        <w:t xml:space="preserve">必须</w:t>
      </w:r>
      <w:r>
        <w:rPr>
          <w:rFonts w:hint="eastAsia" w:ascii="Arial" w:hAnsi="Arial" w:cs="Arial"/>
          <w:spacing w:val="8"/>
        </w:rPr>
        <w:t xml:space="preserve">严格执行有关安全操作规范，不得出现任何违法、违章现象，一旦出现，所有责任均由中标人承担。</w:t>
      </w:r>
      <w:r/>
    </w:p>
    <w:p>
      <w:pPr>
        <w:ind w:firstLine="452"/>
        <w:spacing w:line="360" w:lineRule="auto"/>
        <w:rPr>
          <w:rFonts w:ascii="Arial" w:hAnsi="Arial" w:cs="Arial"/>
          <w:spacing w:val="8"/>
        </w:rPr>
      </w:pPr>
      <w:r>
        <w:rPr>
          <w:rFonts w:hint="eastAsia" w:ascii="Arial" w:hAnsi="Arial" w:cs="Arial"/>
          <w:spacing w:val="8"/>
        </w:rPr>
        <w:t xml:space="preserve">2.3 中标人需协助采购人做好“数字赋能与智慧监管”项目相关的跟踪检查、中期检查、成果验收及项目审计等工作。</w:t>
      </w:r>
      <w:r/>
    </w:p>
    <w:p>
      <w:pPr>
        <w:ind w:firstLine="452"/>
        <w:spacing w:line="360" w:lineRule="auto"/>
        <w:rPr>
          <w:rFonts w:ascii="Arial" w:hAnsi="Arial" w:cs="Arial"/>
          <w:spacing w:val="8"/>
        </w:rPr>
      </w:pPr>
      <w:r>
        <w:rPr>
          <w:rFonts w:hint="eastAsia" w:ascii="Arial" w:hAnsi="Arial" w:cs="Arial"/>
          <w:spacing w:val="8"/>
        </w:rPr>
        <w:t xml:space="preserve">3 成果要求及提交</w:t>
      </w:r>
      <w:r/>
    </w:p>
    <w:p>
      <w:pPr>
        <w:ind w:firstLine="452"/>
        <w:spacing w:line="360" w:lineRule="auto"/>
        <w:rPr>
          <w:rFonts w:ascii="Arial" w:hAnsi="Arial" w:cs="Arial"/>
          <w:spacing w:val="8"/>
        </w:rPr>
      </w:pPr>
      <w:r>
        <w:rPr>
          <w:rFonts w:hint="eastAsia" w:ascii="Arial" w:hAnsi="Arial" w:cs="Arial"/>
          <w:spacing w:val="8"/>
        </w:rPr>
        <w:t xml:space="preserve">3.1 项目成果要求</w:t>
      </w:r>
      <w:r/>
    </w:p>
    <w:p>
      <w:pPr>
        <w:ind w:firstLine="452"/>
        <w:spacing w:line="360" w:lineRule="auto"/>
        <w:rPr>
          <w:rFonts w:ascii="Arial" w:hAnsi="Arial" w:cs="Arial"/>
          <w:spacing w:val="8"/>
        </w:rPr>
      </w:pPr>
      <w:r>
        <w:rPr>
          <w:rFonts w:hint="eastAsia" w:ascii="Arial" w:hAnsi="Arial" w:cs="Arial"/>
          <w:spacing w:val="8"/>
        </w:rPr>
        <w:t xml:space="preserve">成果需通过采购人组织检查验收，且需能够完全衔接江苏“国家山水工程”数字赋能与智慧监管项目三维全息信息系统平台。具体成果如下：</w:t>
      </w:r>
      <w:r/>
    </w:p>
    <w:p>
      <w:pPr>
        <w:ind w:firstLine="452"/>
        <w:spacing w:line="360" w:lineRule="auto"/>
        <w:rPr>
          <w:rFonts w:ascii="Arial" w:hAnsi="Arial" w:cs="Arial"/>
          <w:spacing w:val="8"/>
        </w:rPr>
      </w:pPr>
      <w:r>
        <w:rPr>
          <w:rFonts w:hint="eastAsia" w:ascii="Arial" w:hAnsi="Arial" w:cs="Arial"/>
          <w:spacing w:val="8"/>
        </w:rPr>
        <w:t xml:space="preserve">（1）外业航摄数据；</w:t>
      </w:r>
      <w:r/>
    </w:p>
    <w:p>
      <w:pPr>
        <w:ind w:firstLine="452"/>
        <w:spacing w:line="360" w:lineRule="auto"/>
        <w:rPr>
          <w:rFonts w:ascii="Arial" w:hAnsi="Arial" w:cs="Arial"/>
          <w:spacing w:val="8"/>
        </w:rPr>
      </w:pPr>
      <w:r>
        <w:rPr>
          <w:rFonts w:hint="eastAsia" w:ascii="Arial" w:hAnsi="Arial" w:cs="Arial"/>
          <w:spacing w:val="8"/>
        </w:rPr>
        <w:t xml:space="preserve">（2）像片控制点数据；</w:t>
      </w:r>
      <w:r/>
    </w:p>
    <w:p>
      <w:pPr>
        <w:ind w:firstLine="452"/>
        <w:spacing w:line="360" w:lineRule="auto"/>
        <w:rPr>
          <w:rFonts w:ascii="Arial" w:hAnsi="Arial" w:cs="Arial"/>
          <w:spacing w:val="8"/>
        </w:rPr>
      </w:pPr>
      <w:r>
        <w:rPr>
          <w:rFonts w:hint="eastAsia" w:ascii="Arial" w:hAnsi="Arial" w:cs="Arial"/>
          <w:spacing w:val="8"/>
        </w:rPr>
        <w:t xml:space="preserve">（3）空三成果数据；</w:t>
      </w:r>
      <w:r/>
    </w:p>
    <w:p>
      <w:pPr>
        <w:ind w:firstLine="452"/>
        <w:spacing w:line="360" w:lineRule="auto"/>
        <w:rPr>
          <w:rFonts w:ascii="Arial" w:hAnsi="Arial" w:cs="Arial"/>
          <w:spacing w:val="8"/>
        </w:rPr>
      </w:pPr>
      <w:r>
        <w:rPr>
          <w:rFonts w:hint="eastAsia" w:ascii="Arial" w:hAnsi="Arial" w:cs="Arial"/>
          <w:spacing w:val="8"/>
        </w:rPr>
        <w:t xml:space="preserve">（4）实景三维模型成果数据；</w:t>
      </w:r>
      <w:r/>
    </w:p>
    <w:p>
      <w:pPr>
        <w:ind w:firstLine="452"/>
        <w:spacing w:line="360" w:lineRule="auto"/>
        <w:rPr>
          <w:rFonts w:ascii="Arial" w:hAnsi="Arial" w:cs="Arial"/>
          <w:spacing w:val="8"/>
        </w:rPr>
      </w:pPr>
      <w:r>
        <w:rPr>
          <w:rFonts w:hint="eastAsia" w:ascii="Arial" w:hAnsi="Arial" w:cs="Arial"/>
          <w:spacing w:val="8"/>
        </w:rPr>
        <w:t xml:space="preserve">（5）</w:t>
      </w:r>
      <w:r>
        <w:rPr>
          <w:rFonts w:hint="eastAsia" w:ascii="Arial" w:hAnsi="Arial" w:cs="Arial"/>
          <w:spacing w:val="8"/>
          <w:lang w:eastAsia="zh-CN"/>
        </w:rPr>
        <w:t xml:space="preserve">构建</w:t>
      </w:r>
      <w:r>
        <w:rPr>
          <w:rFonts w:hint="eastAsia" w:ascii="Arial" w:hAnsi="Arial" w:cs="Arial"/>
          <w:spacing w:val="8"/>
        </w:rPr>
        <w:t xml:space="preserve">建筑物三维模型单体模型；</w:t>
      </w:r>
      <w:r/>
    </w:p>
    <w:p>
      <w:pPr>
        <w:ind w:firstLine="452"/>
        <w:spacing w:line="360" w:lineRule="auto"/>
        <w:rPr>
          <w:rFonts w:ascii="Arial" w:hAnsi="Arial" w:cs="Arial"/>
          <w:spacing w:val="8"/>
        </w:rPr>
      </w:pPr>
      <w:r>
        <w:rPr>
          <w:rFonts w:hint="eastAsia" w:ascii="Arial" w:hAnsi="Arial" w:cs="Arial"/>
          <w:spacing w:val="8"/>
        </w:rPr>
        <w:t xml:space="preserve">（6）真正射影像数据；</w:t>
      </w:r>
      <w:r/>
    </w:p>
    <w:p>
      <w:pPr>
        <w:ind w:firstLine="452"/>
        <w:spacing w:line="360" w:lineRule="auto"/>
        <w:rPr>
          <w:rFonts w:ascii="Arial" w:hAnsi="Arial" w:cs="Arial"/>
          <w:spacing w:val="8"/>
        </w:rPr>
      </w:pPr>
      <w:r>
        <w:rPr>
          <w:rFonts w:hint="eastAsia" w:ascii="Arial" w:hAnsi="Arial" w:cs="Arial"/>
          <w:spacing w:val="8"/>
        </w:rPr>
        <w:t xml:space="preserve">（7）综合数据库成果；</w:t>
      </w:r>
      <w:r/>
    </w:p>
    <w:p>
      <w:pPr>
        <w:ind w:firstLine="452"/>
        <w:spacing w:line="360" w:lineRule="auto"/>
        <w:rPr>
          <w:rFonts w:ascii="Arial" w:hAnsi="Arial" w:cs="Arial"/>
          <w:spacing w:val="8"/>
        </w:rPr>
      </w:pPr>
      <w:r>
        <w:rPr>
          <w:rFonts w:hint="eastAsia" w:ascii="Arial" w:hAnsi="Arial" w:cs="Arial"/>
          <w:spacing w:val="8"/>
        </w:rPr>
        <w:t xml:space="preserve">（8）典型案例综合图册成果；</w:t>
      </w:r>
      <w:r/>
    </w:p>
    <w:p>
      <w:pPr>
        <w:ind w:firstLine="452"/>
        <w:spacing w:line="360" w:lineRule="auto"/>
        <w:rPr>
          <w:rFonts w:ascii="Arial" w:hAnsi="Arial" w:cs="Arial"/>
          <w:spacing w:val="8"/>
        </w:rPr>
      </w:pPr>
      <w:r>
        <w:rPr>
          <w:rFonts w:hint="eastAsia" w:ascii="Arial" w:hAnsi="Arial" w:cs="Arial"/>
          <w:spacing w:val="8"/>
        </w:rPr>
        <w:t xml:space="preserve">（9）实景三维产品元数据；</w:t>
      </w:r>
      <w:r/>
    </w:p>
    <w:p>
      <w:pPr>
        <w:ind w:firstLine="452"/>
        <w:spacing w:line="360" w:lineRule="auto"/>
        <w:rPr>
          <w:rFonts w:ascii="Arial" w:hAnsi="Arial" w:cs="Arial"/>
          <w:spacing w:val="8"/>
        </w:rPr>
      </w:pPr>
      <w:r>
        <w:rPr>
          <w:rFonts w:hint="eastAsia" w:ascii="Arial" w:hAnsi="Arial" w:cs="Arial"/>
          <w:spacing w:val="8"/>
        </w:rPr>
        <w:t xml:space="preserve">（10）实景三维建模总体技术设计方案；</w:t>
      </w:r>
      <w:r/>
    </w:p>
    <w:p>
      <w:pPr>
        <w:ind w:firstLine="452"/>
        <w:spacing w:line="360" w:lineRule="auto"/>
        <w:rPr>
          <w:rFonts w:ascii="Arial" w:hAnsi="Arial" w:cs="Arial"/>
          <w:spacing w:val="8"/>
        </w:rPr>
      </w:pPr>
      <w:r>
        <w:rPr>
          <w:rFonts w:hint="eastAsia" w:ascii="Arial" w:hAnsi="Arial" w:cs="Arial"/>
          <w:spacing w:val="8"/>
        </w:rPr>
        <w:t xml:space="preserve">（11）项目技术总结、检查报告、检验报告等相关文档；</w:t>
      </w:r>
      <w:r/>
    </w:p>
    <w:p>
      <w:pPr>
        <w:ind w:firstLine="452"/>
        <w:spacing w:line="360" w:lineRule="auto"/>
        <w:rPr>
          <w:rFonts w:ascii="Arial" w:hAnsi="Arial" w:cs="Arial"/>
          <w:spacing w:val="8"/>
        </w:rPr>
      </w:pPr>
      <w:r>
        <w:rPr>
          <w:rFonts w:hint="eastAsia" w:ascii="Arial" w:hAnsi="Arial" w:cs="Arial"/>
          <w:spacing w:val="8"/>
        </w:rPr>
        <w:t xml:space="preserve">（12）结合项目需求形成的其他相关资料。</w:t>
      </w:r>
      <w:r/>
    </w:p>
    <w:p>
      <w:pPr>
        <w:ind w:firstLine="452"/>
        <w:spacing w:line="360" w:lineRule="auto"/>
        <w:rPr>
          <w:rFonts w:ascii="Arial" w:hAnsi="Arial" w:cs="Arial"/>
          <w:spacing w:val="8"/>
        </w:rPr>
      </w:pPr>
      <w:r>
        <w:rPr>
          <w:rFonts w:hint="eastAsia" w:ascii="Arial" w:hAnsi="Arial" w:cs="Arial"/>
          <w:spacing w:val="8"/>
        </w:rPr>
        <w:t xml:space="preserve">3.2 项目时间进度要求</w:t>
      </w:r>
      <w:r/>
    </w:p>
    <w:p>
      <w:pPr>
        <w:ind w:firstLine="452"/>
        <w:jc w:val="left"/>
        <w:spacing w:line="360" w:lineRule="auto"/>
        <w:widowControl/>
        <w:rPr>
          <w:rFonts w:ascii="宋体" w:hAnsi="宋体" w:cs="宋体"/>
          <w:sz w:val="24"/>
          <w:szCs w:val="24"/>
        </w:rPr>
      </w:pPr>
      <w:r>
        <w:rPr>
          <w:rFonts w:hint="eastAsia" w:ascii="Arial" w:hAnsi="Arial" w:cs="Arial"/>
          <w:spacing w:val="8"/>
        </w:rPr>
        <w:t xml:space="preserve">2026年12月31日前完成项目全部工作成果。</w:t>
      </w:r>
      <w:r>
        <w:rPr>
          <w:rFonts w:hint="eastAsia" w:ascii="宋体" w:hAnsi="宋体" w:cs="宋体"/>
          <w:sz w:val="24"/>
          <w:szCs w:val="24"/>
        </w:rPr>
        <w:br w:type="page" w:clear="all"/>
      </w:r>
      <w:r>
        <w:rPr>
          <w:rFonts w:hint="eastAsia" w:ascii="宋体" w:hAnsi="宋体" w:cs="宋体"/>
          <w:sz w:val="24"/>
          <w:szCs w:val="24"/>
        </w:rPr>
        <w:t xml:space="preserve">分包二：承担扬州、淮安区域任务</w:t>
      </w:r>
      <w:r/>
    </w:p>
    <w:p>
      <w:pPr>
        <w:ind w:firstLine="452"/>
        <w:spacing w:line="360" w:lineRule="auto"/>
        <w:rPr>
          <w:rFonts w:ascii="Arial" w:hAnsi="Arial" w:cs="Arial"/>
          <w:spacing w:val="8"/>
        </w:rPr>
      </w:pPr>
      <w:r>
        <w:rPr>
          <w:rFonts w:ascii="Arial" w:hAnsi="Arial" w:cs="Arial"/>
          <w:spacing w:val="8"/>
        </w:rPr>
        <w:t xml:space="preserve">1</w:t>
      </w:r>
      <w:r>
        <w:rPr>
          <w:rFonts w:hint="eastAsia" w:ascii="Arial" w:hAnsi="Arial" w:cs="Arial"/>
          <w:spacing w:val="8"/>
        </w:rPr>
        <w:t xml:space="preserve">．</w:t>
      </w:r>
      <w:r>
        <w:rPr>
          <w:rFonts w:ascii="Arial" w:hAnsi="Arial" w:cs="Arial"/>
          <w:spacing w:val="8"/>
        </w:rPr>
        <w:t xml:space="preserve">目标任务及要求：</w:t>
      </w:r>
      <w:r/>
    </w:p>
    <w:p>
      <w:pPr>
        <w:ind w:firstLine="452"/>
        <w:spacing w:line="360" w:lineRule="auto"/>
        <w:rPr>
          <w:rFonts w:ascii="Arial" w:hAnsi="Arial" w:cs="Arial"/>
          <w:spacing w:val="8"/>
        </w:rPr>
      </w:pPr>
      <w:r>
        <w:rPr>
          <w:rFonts w:ascii="Arial" w:hAnsi="Arial" w:cs="Arial"/>
          <w:spacing w:val="8"/>
        </w:rPr>
        <w:t xml:space="preserve">1.1 项目目标</w:t>
      </w:r>
      <w:r/>
    </w:p>
    <w:p>
      <w:pPr>
        <w:ind w:firstLine="452"/>
        <w:spacing w:line="360" w:lineRule="auto"/>
        <w:rPr>
          <w:rFonts w:ascii="Arial" w:hAnsi="Arial" w:cs="Arial"/>
          <w:spacing w:val="8"/>
        </w:rPr>
      </w:pPr>
      <w:r>
        <w:rPr>
          <w:rFonts w:hint="eastAsia" w:ascii="Arial" w:hAnsi="Arial" w:cs="Arial"/>
          <w:spacing w:val="8"/>
        </w:rPr>
        <w:t xml:space="preserve">为辅助江苏“国家山水工程”项目科学开展和工程绩效准确评价，摸清生态本底需要的各类调查监测数据，基于新型感知和信息化技术，开展江苏“国家山水工程”扬州、淮安地区项目实施范围约</w:t>
      </w:r>
      <w:r>
        <w:rPr>
          <w:rFonts w:hint="eastAsia" w:ascii="仿宋" w:hAnsi="仿宋" w:eastAsia="仿宋" w:cs="仿宋"/>
          <w:sz w:val="24"/>
          <w:szCs w:val="24"/>
        </w:rPr>
        <w:t xml:space="preserve">3</w:t>
      </w:r>
      <w:r>
        <w:rPr>
          <w:rFonts w:ascii="仿宋" w:hAnsi="仿宋" w:eastAsia="仿宋" w:cs="仿宋"/>
          <w:sz w:val="24"/>
          <w:szCs w:val="24"/>
        </w:rPr>
        <w:t xml:space="preserve">4</w:t>
      </w:r>
      <w:r>
        <w:rPr>
          <w:rFonts w:hint="eastAsia" w:ascii="仿宋" w:hAnsi="仿宋" w:eastAsia="仿宋" w:cs="仿宋"/>
          <w:sz w:val="24"/>
          <w:szCs w:val="24"/>
        </w:rPr>
        <w:t xml:space="preserve">0km</w:t>
      </w:r>
      <w:r>
        <w:rPr>
          <w:rFonts w:hint="eastAsia" w:ascii="仿宋" w:hAnsi="仿宋" w:eastAsia="仿宋" w:cs="仿宋"/>
          <w:sz w:val="24"/>
          <w:szCs w:val="24"/>
          <w:vertAlign w:val="superscript"/>
        </w:rPr>
        <w:t xml:space="preserve">2</w:t>
      </w:r>
      <w:r>
        <w:rPr>
          <w:rFonts w:hint="eastAsia" w:ascii="Arial" w:hAnsi="Arial" w:cs="Arial"/>
          <w:spacing w:val="8"/>
        </w:rPr>
        <w:t xml:space="preserve">的地形测量、倾斜摄影以及三维精细化模型生产，形成三维立体、动态更新的山水工程数据基础底图，构建综合数据库，并编制综合图集，为生态治理场景应用提供支撑。</w:t>
      </w:r>
      <w:r/>
    </w:p>
    <w:p>
      <w:pPr>
        <w:ind w:firstLine="452"/>
        <w:spacing w:line="360" w:lineRule="auto"/>
        <w:rPr>
          <w:rFonts w:ascii="Arial" w:hAnsi="Arial" w:cs="Arial"/>
          <w:spacing w:val="8"/>
        </w:rPr>
      </w:pPr>
      <w:r>
        <w:rPr>
          <w:rFonts w:ascii="Arial" w:hAnsi="Arial" w:cs="Arial"/>
          <w:spacing w:val="8"/>
        </w:rPr>
        <w:t xml:space="preserve">1.2 项目任务</w:t>
      </w:r>
      <w:r/>
    </w:p>
    <w:p>
      <w:pPr>
        <w:ind w:firstLine="452"/>
        <w:spacing w:line="360" w:lineRule="auto"/>
        <w:rPr>
          <w:rFonts w:ascii="Arial" w:hAnsi="Arial" w:cs="Arial"/>
          <w:spacing w:val="8"/>
        </w:rPr>
      </w:pPr>
      <w:r>
        <w:rPr>
          <w:rFonts w:ascii="Arial" w:hAnsi="Arial" w:cs="Arial"/>
          <w:spacing w:val="8"/>
        </w:rPr>
        <w:t xml:space="preserve">1.2.1 </w:t>
      </w:r>
      <w:r>
        <w:rPr>
          <w:rFonts w:hint="eastAsia" w:ascii="Arial" w:hAnsi="Arial" w:cs="Arial"/>
          <w:spacing w:val="8"/>
        </w:rPr>
        <w:t xml:space="preserve">地形级实景三维建设</w:t>
      </w:r>
      <w:r/>
    </w:p>
    <w:p>
      <w:pPr>
        <w:ind w:firstLine="452"/>
        <w:spacing w:line="360" w:lineRule="auto"/>
        <w:rPr>
          <w:rFonts w:ascii="Arial" w:hAnsi="Arial" w:cs="Arial"/>
          <w:spacing w:val="8"/>
        </w:rPr>
      </w:pPr>
      <w:r>
        <w:rPr>
          <w:rFonts w:hint="eastAsia" w:ascii="Arial" w:hAnsi="Arial" w:cs="Arial"/>
          <w:spacing w:val="8"/>
        </w:rPr>
        <w:t xml:space="preserve">（1）开展江苏“国家山水工程”中扬州、淮安地区项目实施范围约</w:t>
      </w:r>
      <w:r>
        <w:rPr>
          <w:rFonts w:hint="eastAsia" w:ascii="仿宋" w:hAnsi="仿宋" w:eastAsia="仿宋" w:cs="仿宋"/>
          <w:sz w:val="24"/>
          <w:szCs w:val="24"/>
        </w:rPr>
        <w:t xml:space="preserve">3</w:t>
      </w:r>
      <w:r>
        <w:rPr>
          <w:rFonts w:ascii="仿宋" w:hAnsi="仿宋" w:eastAsia="仿宋" w:cs="仿宋"/>
          <w:sz w:val="24"/>
          <w:szCs w:val="24"/>
        </w:rPr>
        <w:t xml:space="preserve">4</w:t>
      </w:r>
      <w:r>
        <w:rPr>
          <w:rFonts w:hint="eastAsia" w:ascii="仿宋" w:hAnsi="仿宋" w:eastAsia="仿宋" w:cs="仿宋"/>
          <w:sz w:val="24"/>
          <w:szCs w:val="24"/>
        </w:rPr>
        <w:t xml:space="preserve">0km</w:t>
      </w:r>
      <w:r>
        <w:rPr>
          <w:rFonts w:hint="eastAsia" w:ascii="仿宋" w:hAnsi="仿宋" w:eastAsia="仿宋" w:cs="仿宋"/>
          <w:sz w:val="24"/>
          <w:szCs w:val="24"/>
          <w:vertAlign w:val="superscript"/>
        </w:rPr>
        <w:t xml:space="preserve">2</w:t>
      </w:r>
      <w:r>
        <w:rPr>
          <w:rFonts w:hint="eastAsia" w:ascii="Arial" w:hAnsi="Arial" w:cs="Arial"/>
          <w:spacing w:val="8"/>
        </w:rPr>
        <w:t xml:space="preserve">内优于2m格网DEM、DSM制作（结合江苏“国家山水工程”建设工作需要及地方实际，对已有2m格网DEM、DSM数据进行更新）；</w:t>
      </w:r>
      <w:r/>
    </w:p>
    <w:p>
      <w:pPr>
        <w:ind w:firstLine="452"/>
        <w:spacing w:line="360" w:lineRule="auto"/>
        <w:rPr>
          <w:rFonts w:ascii="Arial" w:hAnsi="Arial" w:cs="Arial"/>
          <w:spacing w:val="8"/>
        </w:rPr>
      </w:pPr>
      <w:r>
        <w:rPr>
          <w:rFonts w:hint="eastAsia" w:ascii="Arial" w:hAnsi="Arial" w:cs="Arial"/>
          <w:spacing w:val="8"/>
        </w:rPr>
        <w:t xml:space="preserve">（</w:t>
      </w:r>
      <w:r>
        <w:rPr>
          <w:rFonts w:ascii="Arial" w:hAnsi="Arial" w:cs="Arial"/>
          <w:spacing w:val="8"/>
        </w:rPr>
        <w:t xml:space="preserve">2</w:t>
      </w:r>
      <w:r>
        <w:rPr>
          <w:rFonts w:hint="eastAsia" w:ascii="Arial" w:hAnsi="Arial" w:cs="Arial"/>
          <w:spacing w:val="8"/>
        </w:rPr>
        <w:t xml:space="preserve">）完成项目实施范围内DOM制作（重点区域优于</w:t>
      </w:r>
      <w:r>
        <w:rPr>
          <w:rFonts w:ascii="Arial" w:hAnsi="Arial" w:cs="Arial"/>
          <w:spacing w:val="8"/>
        </w:rPr>
        <w:t xml:space="preserve">0.2m</w:t>
      </w:r>
      <w:r>
        <w:rPr>
          <w:rFonts w:hint="eastAsia" w:ascii="Arial" w:hAnsi="Arial" w:cs="Arial"/>
          <w:spacing w:val="8"/>
        </w:rPr>
        <w:t xml:space="preserve">分辨率、重点区域覆盖范围以外区域优于1m分辨率）,数据现势性优于2026年2月。</w:t>
      </w:r>
      <w:r/>
    </w:p>
    <w:p>
      <w:pPr>
        <w:ind w:firstLine="452"/>
        <w:spacing w:line="360" w:lineRule="auto"/>
        <w:rPr>
          <w:rFonts w:ascii="Arial" w:hAnsi="Arial" w:cs="Arial"/>
          <w:spacing w:val="8"/>
        </w:rPr>
      </w:pPr>
      <w:r>
        <w:rPr>
          <w:rFonts w:ascii="Arial" w:hAnsi="Arial" w:cs="Arial"/>
          <w:spacing w:val="8"/>
        </w:rPr>
        <w:t xml:space="preserve">1.2.</w:t>
      </w:r>
      <w:r>
        <w:rPr>
          <w:rFonts w:hint="eastAsia" w:ascii="Arial" w:hAnsi="Arial" w:cs="Arial"/>
          <w:spacing w:val="8"/>
        </w:rPr>
        <w:t xml:space="preserve">2</w:t>
      </w:r>
      <w:r>
        <w:rPr>
          <w:rFonts w:ascii="Arial" w:hAnsi="Arial" w:cs="Arial"/>
          <w:spacing w:val="8"/>
        </w:rPr>
        <w:t xml:space="preserve"> </w:t>
      </w:r>
      <w:r>
        <w:rPr>
          <w:rFonts w:hint="eastAsia" w:ascii="Arial" w:hAnsi="Arial" w:cs="Arial"/>
          <w:spacing w:val="8"/>
        </w:rPr>
        <w:t xml:space="preserve">城市级实景三维建设</w:t>
      </w:r>
      <w:r/>
    </w:p>
    <w:p>
      <w:pPr>
        <w:ind w:firstLine="452"/>
        <w:spacing w:line="360" w:lineRule="auto"/>
        <w:rPr>
          <w:rFonts w:ascii="Arial" w:hAnsi="Arial" w:cs="Arial"/>
          <w:spacing w:val="8"/>
        </w:rPr>
      </w:pPr>
      <w:r>
        <w:rPr>
          <w:rFonts w:hint="eastAsia" w:ascii="Arial" w:hAnsi="Arial" w:cs="Arial"/>
          <w:spacing w:val="8"/>
        </w:rPr>
        <w:t xml:space="preserve">（1）倾斜摄影影像数据获取。根据采购人需求，获取重点项目实施范围内优于0.05m分辨率的倾斜摄影影像数据，并获取矿山生态修复项目的激光点云数据，数据现势性要求优于2026年2月；</w:t>
      </w:r>
      <w:r/>
    </w:p>
    <w:p>
      <w:pPr>
        <w:ind w:firstLine="452"/>
        <w:spacing w:line="360" w:lineRule="auto"/>
        <w:rPr>
          <w:rFonts w:ascii="Arial" w:hAnsi="Arial" w:cs="Arial"/>
          <w:spacing w:val="8"/>
        </w:rPr>
      </w:pPr>
      <w:r>
        <w:rPr>
          <w:rFonts w:hint="eastAsia" w:ascii="Arial" w:hAnsi="Arial" w:cs="Arial"/>
          <w:spacing w:val="8"/>
        </w:rPr>
        <w:t xml:space="preserve">（2）城市三维模型构建。基于采购人三维可视化应用需求，对江苏“国家山水工程”重点项目实施范围内建筑物，开展城市三维模型（LOD1.3级）快速构建，其中部分构建筑物进行精细单体化建模，数据现势性要求优于2026年2月。</w:t>
      </w:r>
      <w:r/>
    </w:p>
    <w:p>
      <w:pPr>
        <w:ind w:firstLine="452"/>
        <w:spacing w:line="360" w:lineRule="auto"/>
        <w:rPr>
          <w:rFonts w:ascii="Arial" w:hAnsi="Arial" w:cs="Arial"/>
          <w:spacing w:val="8"/>
        </w:rPr>
      </w:pPr>
      <w:r>
        <w:rPr>
          <w:rFonts w:ascii="Arial" w:hAnsi="Arial" w:cs="Arial"/>
          <w:spacing w:val="8"/>
        </w:rPr>
        <w:t xml:space="preserve">1.2.</w:t>
      </w:r>
      <w:r>
        <w:rPr>
          <w:rFonts w:hint="eastAsia" w:ascii="Arial" w:hAnsi="Arial" w:cs="Arial"/>
          <w:spacing w:val="8"/>
        </w:rPr>
        <w:t xml:space="preserve">3</w:t>
      </w:r>
      <w:r>
        <w:rPr>
          <w:rFonts w:ascii="Arial" w:hAnsi="Arial" w:cs="Arial"/>
          <w:spacing w:val="8"/>
        </w:rPr>
        <w:t xml:space="preserve"> </w:t>
      </w:r>
      <w:r>
        <w:rPr>
          <w:rFonts w:hint="eastAsia" w:ascii="Arial" w:hAnsi="Arial" w:cs="Arial"/>
          <w:spacing w:val="8"/>
        </w:rPr>
        <w:t xml:space="preserve">综合数据库建设</w:t>
      </w:r>
      <w:r/>
    </w:p>
    <w:p>
      <w:pPr>
        <w:ind w:firstLine="452"/>
        <w:spacing w:line="360" w:lineRule="auto"/>
        <w:rPr>
          <w:rFonts w:ascii="Arial" w:hAnsi="Arial" w:cs="Arial"/>
          <w:spacing w:val="8"/>
        </w:rPr>
      </w:pPr>
      <w:r>
        <w:rPr>
          <w:rFonts w:hint="eastAsia" w:ascii="Arial" w:hAnsi="Arial" w:cs="Arial"/>
          <w:spacing w:val="8"/>
        </w:rPr>
        <w:t xml:space="preserve">综合数据库建设。结合项目基础地理信息要素数据0.05m分辨率倾斜摄影影像、激光点云和相关数据，开展典型区域施工矢量数据采集生产，并整合前期已有的基础地理实体数据库、DEM、DSM、DOM成果数据，形成综合数据库。</w:t>
      </w:r>
      <w:r/>
    </w:p>
    <w:p>
      <w:pPr>
        <w:ind w:firstLine="452"/>
        <w:spacing w:line="360" w:lineRule="auto"/>
        <w:rPr>
          <w:rFonts w:ascii="Arial" w:hAnsi="Arial" w:cs="Arial"/>
          <w:spacing w:val="8"/>
        </w:rPr>
      </w:pPr>
      <w:r>
        <w:rPr>
          <w:rFonts w:ascii="Arial" w:hAnsi="Arial" w:cs="Arial"/>
          <w:spacing w:val="8"/>
        </w:rPr>
        <w:t xml:space="preserve">1.2.</w:t>
      </w:r>
      <w:r>
        <w:rPr>
          <w:rFonts w:hint="eastAsia" w:ascii="Arial" w:hAnsi="Arial" w:cs="Arial"/>
          <w:spacing w:val="8"/>
        </w:rPr>
        <w:t xml:space="preserve">4 综合图册编制</w:t>
      </w:r>
      <w:r/>
    </w:p>
    <w:p>
      <w:pPr>
        <w:ind w:firstLine="452"/>
        <w:spacing w:line="360" w:lineRule="auto"/>
        <w:rPr>
          <w:rFonts w:ascii="Arial" w:hAnsi="Arial" w:cs="Arial"/>
          <w:spacing w:val="8"/>
        </w:rPr>
      </w:pPr>
      <w:r>
        <w:rPr>
          <w:rFonts w:hint="eastAsia" w:ascii="Arial" w:hAnsi="Arial" w:cs="Arial"/>
          <w:spacing w:val="8"/>
        </w:rPr>
        <w:t xml:space="preserve">开展项目综合图册编制工作。从2024-2026年三年的整体项目实施情况出发，选取典型案例，从前、中、后不同阶段的Mesh模型、现场照片，直观展示生态保护和修复的施工前后比对情况，体现项目实施成效。</w:t>
      </w:r>
      <w:r/>
    </w:p>
    <w:p>
      <w:pPr>
        <w:ind w:firstLine="452"/>
        <w:spacing w:line="360" w:lineRule="auto"/>
        <w:rPr>
          <w:rFonts w:ascii="Arial" w:hAnsi="Arial" w:cs="Arial"/>
          <w:spacing w:val="8"/>
        </w:rPr>
      </w:pPr>
      <w:r>
        <w:rPr>
          <w:rFonts w:ascii="Arial" w:hAnsi="Arial" w:cs="Arial"/>
          <w:spacing w:val="8"/>
        </w:rPr>
        <w:t xml:space="preserve">1.3 项目</w:t>
      </w:r>
      <w:r>
        <w:rPr>
          <w:rFonts w:hint="eastAsia" w:ascii="Arial" w:hAnsi="Arial" w:cs="Arial"/>
          <w:spacing w:val="8"/>
        </w:rPr>
        <w:t xml:space="preserve">要求</w:t>
      </w:r>
      <w:r/>
    </w:p>
    <w:p>
      <w:pPr>
        <w:ind w:firstLine="452"/>
        <w:spacing w:line="360" w:lineRule="auto"/>
        <w:rPr>
          <w:rFonts w:ascii="Arial" w:hAnsi="Arial" w:cs="Arial"/>
          <w:spacing w:val="8"/>
        </w:rPr>
      </w:pPr>
      <w:r>
        <w:rPr>
          <w:rFonts w:ascii="Arial" w:hAnsi="Arial" w:cs="Arial"/>
          <w:spacing w:val="8"/>
        </w:rPr>
        <w:t xml:space="preserve">1.3.1 </w:t>
      </w:r>
      <w:r>
        <w:rPr>
          <w:rFonts w:hint="eastAsia" w:ascii="Arial" w:hAnsi="Arial" w:cs="Arial"/>
          <w:spacing w:val="8"/>
        </w:rPr>
        <w:t xml:space="preserve">地形级实景三维建设内容服务要求</w:t>
      </w:r>
      <w:r/>
    </w:p>
    <w:p>
      <w:pPr>
        <w:ind w:firstLine="452"/>
        <w:spacing w:line="360" w:lineRule="auto"/>
        <w:rPr>
          <w:rFonts w:ascii="Arial" w:hAnsi="Arial" w:cs="Arial"/>
          <w:spacing w:val="8"/>
        </w:rPr>
      </w:pPr>
      <w:r>
        <w:rPr>
          <w:rFonts w:hint="eastAsia" w:ascii="Arial" w:hAnsi="Arial" w:cs="Arial"/>
          <w:spacing w:val="8"/>
        </w:rPr>
        <w:t xml:space="preserve">（1）DEM、DSM数据精度要求高程中误差0.4m；</w:t>
      </w:r>
      <w:r/>
    </w:p>
    <w:p>
      <w:pPr>
        <w:ind w:firstLine="452"/>
        <w:spacing w:line="360" w:lineRule="auto"/>
        <w:rPr>
          <w:rFonts w:ascii="Arial" w:hAnsi="Arial" w:cs="Arial"/>
          <w:spacing w:val="8"/>
        </w:rPr>
      </w:pPr>
      <w:r>
        <w:rPr>
          <w:rFonts w:hint="eastAsia" w:ascii="Arial" w:hAnsi="Arial" w:cs="Arial"/>
          <w:spacing w:val="8"/>
        </w:rPr>
        <w:t xml:space="preserve">（</w:t>
      </w:r>
      <w:r>
        <w:rPr>
          <w:rFonts w:ascii="Arial" w:hAnsi="Arial" w:cs="Arial"/>
          <w:spacing w:val="8"/>
        </w:rPr>
        <w:t xml:space="preserve">2</w:t>
      </w:r>
      <w:r>
        <w:rPr>
          <w:rFonts w:hint="eastAsia" w:ascii="Arial" w:hAnsi="Arial" w:cs="Arial"/>
          <w:spacing w:val="8"/>
        </w:rPr>
        <w:t xml:space="preserve">）DOM分辨率优于0.2m，数据精度要求为平面位置中误差为1.2m。</w:t>
      </w:r>
      <w:r/>
    </w:p>
    <w:p>
      <w:pPr>
        <w:ind w:firstLine="452"/>
        <w:spacing w:line="360" w:lineRule="auto"/>
        <w:rPr>
          <w:rFonts w:ascii="Arial" w:hAnsi="Arial" w:cs="Arial"/>
          <w:spacing w:val="8"/>
        </w:rPr>
      </w:pPr>
      <w:r>
        <w:rPr>
          <w:rFonts w:ascii="Arial" w:hAnsi="Arial" w:cs="Arial"/>
          <w:spacing w:val="8"/>
        </w:rPr>
        <w:t xml:space="preserve">1.3.2 </w:t>
      </w:r>
      <w:r>
        <w:rPr>
          <w:rFonts w:hint="eastAsia" w:ascii="Arial" w:hAnsi="Arial" w:cs="Arial"/>
          <w:spacing w:val="8"/>
        </w:rPr>
        <w:t xml:space="preserve">城市级实景三维建设内容服务要求</w:t>
      </w:r>
      <w:r/>
    </w:p>
    <w:p>
      <w:pPr>
        <w:ind w:firstLine="452"/>
        <w:spacing w:line="360" w:lineRule="auto"/>
        <w:rPr>
          <w:rFonts w:ascii="Arial" w:hAnsi="Arial" w:cs="Arial"/>
          <w:spacing w:val="8"/>
        </w:rPr>
      </w:pPr>
      <w:r>
        <w:rPr>
          <w:rFonts w:hint="eastAsia" w:ascii="Arial" w:hAnsi="Arial" w:cs="Arial"/>
          <w:spacing w:val="8"/>
        </w:rPr>
        <w:t xml:space="preserve">（1）倾斜摄影影像数据精度要求影像分辨率优于0.05m；</w:t>
      </w:r>
      <w:r/>
    </w:p>
    <w:p>
      <w:pPr>
        <w:ind w:firstLine="452"/>
        <w:spacing w:line="360" w:lineRule="auto"/>
        <w:rPr>
          <w:rFonts w:ascii="Arial" w:hAnsi="Arial" w:cs="Arial"/>
          <w:spacing w:val="8"/>
        </w:rPr>
      </w:pPr>
      <w:r>
        <w:rPr>
          <w:rFonts w:hint="eastAsia" w:ascii="Arial" w:hAnsi="Arial" w:cs="Arial"/>
          <w:spacing w:val="8"/>
        </w:rPr>
        <w:t xml:space="preserve">（2）城市级三维模型（LOD1.3级）数据精度要求平面位置优于1:2000比例尺精度要求。构建筑物精细化单体化建模平面位置中误差优于0.3m，高程中误差优于0.25m。</w:t>
      </w:r>
      <w:r/>
    </w:p>
    <w:p>
      <w:pPr>
        <w:ind w:firstLine="452"/>
        <w:spacing w:line="360" w:lineRule="auto"/>
        <w:rPr>
          <w:rFonts w:ascii="Arial" w:hAnsi="Arial" w:cs="Arial"/>
          <w:spacing w:val="8"/>
        </w:rPr>
      </w:pPr>
      <w:r>
        <w:rPr>
          <w:rFonts w:ascii="Arial" w:hAnsi="Arial" w:cs="Arial"/>
          <w:spacing w:val="8"/>
        </w:rPr>
        <w:t xml:space="preserve">1.3.3 综合数据库矢量数据采集精度要求平面位置中误差为0.3m，高程中误差为0.25m。</w:t>
      </w:r>
      <w:r/>
    </w:p>
    <w:p>
      <w:pPr>
        <w:ind w:firstLine="452"/>
        <w:spacing w:line="360" w:lineRule="auto"/>
        <w:rPr>
          <w:rFonts w:ascii="Arial" w:hAnsi="Arial" w:cs="Arial"/>
          <w:spacing w:val="8"/>
        </w:rPr>
      </w:pPr>
      <w:r>
        <w:rPr>
          <w:rFonts w:ascii="Arial" w:hAnsi="Arial" w:cs="Arial"/>
          <w:spacing w:val="8"/>
        </w:rPr>
        <w:t xml:space="preserve">1.3.4 </w:t>
      </w:r>
      <w:r>
        <w:rPr>
          <w:rFonts w:hint="eastAsia" w:ascii="Arial" w:hAnsi="Arial" w:cs="Arial"/>
          <w:spacing w:val="8"/>
        </w:rPr>
        <w:t xml:space="preserve">完全衔接江苏“国家山水工程”数字赋能与智慧监管项目三维全息信息系统平台。</w:t>
      </w:r>
      <w:r/>
    </w:p>
    <w:p>
      <w:pPr>
        <w:ind w:firstLine="452"/>
        <w:spacing w:line="360" w:lineRule="auto"/>
        <w:rPr>
          <w:rFonts w:ascii="Arial" w:hAnsi="Arial" w:cs="Arial"/>
          <w:spacing w:val="8"/>
        </w:rPr>
      </w:pPr>
      <w:r>
        <w:rPr>
          <w:rFonts w:ascii="Arial" w:hAnsi="Arial" w:cs="Arial"/>
          <w:spacing w:val="8"/>
        </w:rPr>
        <w:t xml:space="preserve">1.</w:t>
      </w:r>
      <w:r>
        <w:rPr>
          <w:rFonts w:hint="eastAsia" w:ascii="Arial" w:hAnsi="Arial" w:cs="Arial"/>
          <w:spacing w:val="8"/>
        </w:rPr>
        <w:t xml:space="preserve">3</w:t>
      </w:r>
      <w:r>
        <w:rPr>
          <w:rFonts w:ascii="Arial" w:hAnsi="Arial" w:cs="Arial"/>
          <w:spacing w:val="8"/>
        </w:rPr>
        <w:t xml:space="preserve">.</w:t>
      </w:r>
      <w:r>
        <w:rPr>
          <w:rFonts w:hint="eastAsia" w:ascii="Arial" w:hAnsi="Arial" w:cs="Arial"/>
          <w:spacing w:val="8"/>
        </w:rPr>
        <w:t xml:space="preserve">5</w:t>
      </w:r>
      <w:r>
        <w:rPr>
          <w:rFonts w:ascii="Arial" w:hAnsi="Arial" w:cs="Arial"/>
          <w:spacing w:val="8"/>
        </w:rPr>
        <w:t xml:space="preserve"> </w:t>
      </w:r>
      <w:r>
        <w:rPr>
          <w:rFonts w:hint="eastAsia" w:ascii="Arial" w:hAnsi="Arial" w:cs="Arial"/>
          <w:spacing w:val="8"/>
        </w:rPr>
        <w:t xml:space="preserve">数学基础</w:t>
      </w:r>
      <w:r/>
    </w:p>
    <w:p>
      <w:pPr>
        <w:ind w:firstLine="452"/>
        <w:spacing w:line="360" w:lineRule="auto"/>
        <w:rPr>
          <w:rFonts w:ascii="Arial" w:hAnsi="Arial" w:cs="Arial"/>
          <w:spacing w:val="8"/>
        </w:rPr>
      </w:pPr>
      <w:r>
        <w:rPr>
          <w:rFonts w:hint="eastAsia" w:ascii="Arial" w:hAnsi="Arial" w:cs="Arial"/>
          <w:spacing w:val="8"/>
        </w:rPr>
        <w:t xml:space="preserve">（1）坐标系统：2000国家大地坐标系；</w:t>
      </w:r>
      <w:r/>
    </w:p>
    <w:p>
      <w:pPr>
        <w:ind w:firstLine="452"/>
        <w:spacing w:line="360" w:lineRule="auto"/>
        <w:rPr>
          <w:rFonts w:ascii="Arial" w:hAnsi="Arial" w:cs="Arial"/>
          <w:spacing w:val="8"/>
        </w:rPr>
      </w:pPr>
      <w:r>
        <w:rPr>
          <w:rFonts w:hint="eastAsia" w:ascii="Arial" w:hAnsi="Arial" w:cs="Arial"/>
          <w:spacing w:val="8"/>
        </w:rPr>
        <w:t xml:space="preserve">（</w:t>
      </w:r>
      <w:r>
        <w:rPr>
          <w:rFonts w:ascii="Arial" w:hAnsi="Arial" w:cs="Arial"/>
          <w:spacing w:val="8"/>
        </w:rPr>
        <w:t xml:space="preserve">2</w:t>
      </w:r>
      <w:r>
        <w:rPr>
          <w:rFonts w:hint="eastAsia" w:ascii="Arial" w:hAnsi="Arial" w:cs="Arial"/>
          <w:spacing w:val="8"/>
        </w:rPr>
        <w:t xml:space="preserve">）高程基准：1985国家高程基准；</w:t>
      </w:r>
      <w:r/>
    </w:p>
    <w:p>
      <w:pPr>
        <w:ind w:firstLine="452"/>
        <w:spacing w:line="360" w:lineRule="auto"/>
        <w:rPr>
          <w:rFonts w:ascii="Arial" w:hAnsi="Arial" w:cs="Arial"/>
          <w:spacing w:val="8"/>
        </w:rPr>
      </w:pPr>
      <w:r>
        <w:rPr>
          <w:rFonts w:hint="eastAsia" w:ascii="Arial" w:hAnsi="Arial" w:cs="Arial"/>
          <w:spacing w:val="8"/>
        </w:rPr>
        <w:t xml:space="preserve">（</w:t>
      </w:r>
      <w:r>
        <w:rPr>
          <w:rFonts w:ascii="Arial" w:hAnsi="Arial" w:cs="Arial"/>
          <w:spacing w:val="8"/>
        </w:rPr>
        <w:t xml:space="preserve">3</w:t>
      </w:r>
      <w:r>
        <w:rPr>
          <w:rFonts w:hint="eastAsia" w:ascii="Arial" w:hAnsi="Arial" w:cs="Arial"/>
          <w:spacing w:val="8"/>
        </w:rPr>
        <w:t xml:space="preserve">）投影方式：采用3度分带的高斯-克吕格投影。中央子午线为120°；</w:t>
      </w:r>
      <w:r/>
    </w:p>
    <w:p>
      <w:pPr>
        <w:ind w:firstLine="452"/>
        <w:spacing w:line="360" w:lineRule="auto"/>
        <w:rPr>
          <w:rFonts w:ascii="Arial" w:hAnsi="Arial" w:cs="Arial"/>
          <w:spacing w:val="8"/>
        </w:rPr>
      </w:pPr>
      <w:r>
        <w:rPr>
          <w:rFonts w:hint="eastAsia" w:ascii="Arial" w:hAnsi="Arial" w:cs="Arial"/>
          <w:spacing w:val="8"/>
        </w:rPr>
        <w:t xml:space="preserve">（</w:t>
      </w:r>
      <w:r>
        <w:rPr>
          <w:rFonts w:ascii="Arial" w:hAnsi="Arial" w:cs="Arial"/>
          <w:spacing w:val="8"/>
        </w:rPr>
        <w:t xml:space="preserve">4</w:t>
      </w:r>
      <w:r>
        <w:rPr>
          <w:rFonts w:hint="eastAsia" w:ascii="Arial" w:hAnsi="Arial" w:cs="Arial"/>
          <w:spacing w:val="8"/>
        </w:rPr>
        <w:t xml:space="preserve">）时间基准：公元纪年和北京时间。</w:t>
      </w:r>
      <w:r/>
    </w:p>
    <w:p>
      <w:pPr>
        <w:ind w:firstLine="452"/>
        <w:spacing w:line="360" w:lineRule="auto"/>
        <w:rPr>
          <w:rFonts w:ascii="Arial" w:hAnsi="Arial" w:cs="Arial"/>
          <w:spacing w:val="8"/>
        </w:rPr>
      </w:pPr>
      <w:r>
        <w:rPr>
          <w:rFonts w:ascii="Arial" w:hAnsi="Arial" w:cs="Arial"/>
          <w:spacing w:val="8"/>
        </w:rPr>
        <w:t xml:space="preserve">2</w:t>
      </w:r>
      <w:r>
        <w:rPr>
          <w:rFonts w:hint="eastAsia" w:ascii="Arial" w:hAnsi="Arial" w:cs="Arial"/>
          <w:spacing w:val="8"/>
        </w:rPr>
        <w:t xml:space="preserve">.</w:t>
      </w:r>
      <w:r>
        <w:rPr>
          <w:rFonts w:ascii="Arial" w:hAnsi="Arial" w:cs="Arial"/>
          <w:spacing w:val="8"/>
        </w:rPr>
        <w:t xml:space="preserve">过程控制</w:t>
      </w:r>
      <w:r/>
    </w:p>
    <w:p>
      <w:pPr>
        <w:ind w:firstLine="452"/>
        <w:spacing w:line="360" w:lineRule="auto"/>
        <w:rPr>
          <w:rFonts w:ascii="Arial" w:hAnsi="Arial" w:cs="Arial"/>
          <w:spacing w:val="8"/>
        </w:rPr>
      </w:pPr>
      <w:r>
        <w:rPr>
          <w:rFonts w:hint="eastAsia" w:ascii="Arial" w:hAnsi="Arial" w:cs="Arial"/>
          <w:spacing w:val="8"/>
        </w:rPr>
        <w:t xml:space="preserve">采购人实行跟踪质量管理，中标人在项目实施过程中，采购人组织人员对中标人各个工作环节进行质量检查，中标人完成所有项目任务之后，采购人组织专家进行项目成果验收并进行质量评价，总体要求达到优良级。</w:t>
      </w:r>
      <w:r/>
    </w:p>
    <w:p>
      <w:pPr>
        <w:ind w:firstLine="452"/>
        <w:spacing w:line="360" w:lineRule="auto"/>
        <w:rPr>
          <w:rFonts w:ascii="Arial" w:hAnsi="Arial" w:cs="Arial"/>
          <w:spacing w:val="8"/>
        </w:rPr>
      </w:pPr>
      <w:r>
        <w:rPr>
          <w:rFonts w:hint="eastAsia" w:ascii="Arial" w:hAnsi="Arial" w:cs="Arial"/>
          <w:spacing w:val="8"/>
        </w:rPr>
        <w:t xml:space="preserve">2.1 中标人必须严格执行采购人提出的技术和时间要求。</w:t>
      </w:r>
      <w:r/>
    </w:p>
    <w:p>
      <w:pPr>
        <w:ind w:firstLine="452"/>
        <w:spacing w:line="360" w:lineRule="auto"/>
        <w:rPr>
          <w:rFonts w:ascii="Arial" w:hAnsi="Arial" w:cs="Arial"/>
          <w:spacing w:val="8"/>
        </w:rPr>
      </w:pPr>
      <w:r>
        <w:rPr>
          <w:rFonts w:hint="eastAsia" w:ascii="Arial" w:hAnsi="Arial" w:cs="Arial"/>
          <w:spacing w:val="8"/>
        </w:rPr>
        <w:t xml:space="preserve">2.2 在项目实施过程中，中标人必需严格执行有关安全操作规范，不得出现任何违法、违章现象，一旦出现，所有责任均由中标人承担。</w:t>
      </w:r>
      <w:r/>
    </w:p>
    <w:p>
      <w:pPr>
        <w:ind w:firstLine="452"/>
        <w:spacing w:line="360" w:lineRule="auto"/>
        <w:rPr>
          <w:rFonts w:ascii="Arial" w:hAnsi="Arial" w:cs="Arial"/>
          <w:spacing w:val="8"/>
        </w:rPr>
      </w:pPr>
      <w:r>
        <w:rPr>
          <w:rFonts w:hint="eastAsia" w:ascii="Arial" w:hAnsi="Arial" w:cs="Arial"/>
          <w:spacing w:val="8"/>
        </w:rPr>
        <w:t xml:space="preserve">2.3 中标人需协助采购人做好“数字赋能与智慧监管”项目相关的跟踪检查、中期检查、成果验收及项目审计等工作。</w:t>
      </w:r>
      <w:r/>
    </w:p>
    <w:p>
      <w:pPr>
        <w:ind w:firstLine="452"/>
        <w:spacing w:line="360" w:lineRule="auto"/>
        <w:rPr>
          <w:rFonts w:ascii="Arial" w:hAnsi="Arial" w:cs="Arial"/>
          <w:spacing w:val="8"/>
        </w:rPr>
      </w:pPr>
      <w:r>
        <w:rPr>
          <w:rFonts w:ascii="Arial" w:hAnsi="Arial" w:cs="Arial"/>
          <w:spacing w:val="8"/>
        </w:rPr>
        <w:t xml:space="preserve">3</w:t>
      </w:r>
      <w:r>
        <w:rPr>
          <w:rFonts w:hint="eastAsia" w:ascii="Arial" w:hAnsi="Arial" w:cs="Arial"/>
          <w:spacing w:val="8"/>
        </w:rPr>
        <w:t xml:space="preserve">.</w:t>
      </w:r>
      <w:r>
        <w:rPr>
          <w:rFonts w:ascii="Arial" w:hAnsi="Arial" w:cs="Arial"/>
          <w:spacing w:val="8"/>
        </w:rPr>
        <w:t xml:space="preserve">成果要求及提交</w:t>
      </w:r>
      <w:r/>
    </w:p>
    <w:p>
      <w:pPr>
        <w:ind w:firstLine="452"/>
        <w:spacing w:line="360" w:lineRule="auto"/>
        <w:rPr>
          <w:rFonts w:ascii="Arial" w:hAnsi="Arial" w:cs="Arial"/>
          <w:spacing w:val="8"/>
        </w:rPr>
      </w:pPr>
      <w:r>
        <w:rPr>
          <w:rFonts w:hint="eastAsia" w:ascii="Arial" w:hAnsi="Arial" w:cs="Arial"/>
          <w:spacing w:val="8"/>
        </w:rPr>
        <w:t xml:space="preserve">3</w:t>
      </w:r>
      <w:r>
        <w:rPr>
          <w:rFonts w:ascii="Arial" w:hAnsi="Arial" w:cs="Arial"/>
          <w:spacing w:val="8"/>
        </w:rPr>
        <w:t xml:space="preserve">.1 </w:t>
      </w:r>
      <w:r>
        <w:rPr>
          <w:rFonts w:hint="eastAsia" w:ascii="Arial" w:hAnsi="Arial" w:cs="Arial"/>
          <w:spacing w:val="8"/>
        </w:rPr>
        <w:t xml:space="preserve">项目成果要求</w:t>
      </w:r>
      <w:r/>
    </w:p>
    <w:p>
      <w:pPr>
        <w:ind w:firstLine="452"/>
        <w:spacing w:line="360" w:lineRule="auto"/>
        <w:rPr>
          <w:rFonts w:ascii="Arial" w:hAnsi="Arial" w:cs="Arial"/>
          <w:spacing w:val="8"/>
        </w:rPr>
      </w:pPr>
      <w:r>
        <w:rPr>
          <w:rFonts w:hint="eastAsia" w:ascii="Arial" w:hAnsi="Arial" w:cs="Arial"/>
          <w:spacing w:val="8"/>
        </w:rPr>
        <w:t xml:space="preserve">成果需通过采购人组织检查验收，且需能够完全衔接江苏“国家山水工程”数字赋能与智慧监管项目三维全息信息系统平台。具体成果如下：</w:t>
      </w:r>
      <w:r/>
    </w:p>
    <w:p>
      <w:pPr>
        <w:ind w:firstLine="452"/>
        <w:spacing w:line="360" w:lineRule="auto"/>
        <w:rPr>
          <w:rFonts w:ascii="Arial" w:hAnsi="Arial" w:cs="Arial"/>
          <w:spacing w:val="8"/>
        </w:rPr>
      </w:pPr>
      <w:r>
        <w:rPr>
          <w:rFonts w:hint="eastAsia" w:ascii="Arial" w:hAnsi="Arial" w:cs="Arial"/>
          <w:spacing w:val="8"/>
        </w:rPr>
        <w:t xml:space="preserve">（1）外业航摄数据；</w:t>
      </w:r>
      <w:r/>
    </w:p>
    <w:p>
      <w:pPr>
        <w:ind w:firstLine="452"/>
        <w:spacing w:line="360" w:lineRule="auto"/>
        <w:rPr>
          <w:rFonts w:ascii="Arial" w:hAnsi="Arial" w:cs="Arial"/>
          <w:spacing w:val="8"/>
        </w:rPr>
      </w:pPr>
      <w:r>
        <w:rPr>
          <w:rFonts w:hint="eastAsia" w:ascii="Arial" w:hAnsi="Arial" w:cs="Arial"/>
          <w:spacing w:val="8"/>
        </w:rPr>
        <w:t xml:space="preserve">（2）像片控制点数据；</w:t>
      </w:r>
      <w:r/>
    </w:p>
    <w:p>
      <w:pPr>
        <w:ind w:firstLine="452"/>
        <w:spacing w:line="360" w:lineRule="auto"/>
        <w:rPr>
          <w:rFonts w:ascii="Arial" w:hAnsi="Arial" w:cs="Arial"/>
          <w:spacing w:val="8"/>
        </w:rPr>
      </w:pPr>
      <w:r>
        <w:rPr>
          <w:rFonts w:hint="eastAsia" w:ascii="Arial" w:hAnsi="Arial" w:cs="Arial"/>
          <w:spacing w:val="8"/>
        </w:rPr>
        <w:t xml:space="preserve">（3）空三成果数据；</w:t>
      </w:r>
      <w:r/>
    </w:p>
    <w:p>
      <w:pPr>
        <w:ind w:firstLine="452"/>
        <w:spacing w:line="360" w:lineRule="auto"/>
        <w:rPr>
          <w:rFonts w:ascii="Arial" w:hAnsi="Arial" w:cs="Arial"/>
          <w:spacing w:val="8"/>
        </w:rPr>
      </w:pPr>
      <w:r>
        <w:rPr>
          <w:rFonts w:hint="eastAsia" w:ascii="Arial" w:hAnsi="Arial" w:cs="Arial"/>
          <w:spacing w:val="8"/>
        </w:rPr>
        <w:t xml:space="preserve">（4）实景三维模型成果数据；</w:t>
      </w:r>
      <w:r/>
    </w:p>
    <w:p>
      <w:pPr>
        <w:ind w:firstLine="452"/>
        <w:spacing w:line="360" w:lineRule="auto"/>
        <w:rPr>
          <w:rFonts w:ascii="Arial" w:hAnsi="Arial" w:cs="Arial"/>
          <w:spacing w:val="8"/>
        </w:rPr>
      </w:pPr>
      <w:r>
        <w:rPr>
          <w:rFonts w:hint="eastAsia" w:ascii="Arial" w:hAnsi="Arial" w:cs="Arial"/>
          <w:spacing w:val="8"/>
        </w:rPr>
        <w:t xml:space="preserve">（5）</w:t>
      </w:r>
      <w:r>
        <w:rPr>
          <w:rFonts w:hint="eastAsia" w:ascii="Arial" w:hAnsi="Arial" w:cs="Arial"/>
          <w:spacing w:val="8"/>
          <w:lang w:eastAsia="zh-CN"/>
        </w:rPr>
        <w:t xml:space="preserve">构建</w:t>
      </w:r>
      <w:r>
        <w:rPr>
          <w:rFonts w:hint="eastAsia" w:ascii="Arial" w:hAnsi="Arial" w:cs="Arial"/>
          <w:spacing w:val="8"/>
        </w:rPr>
        <w:t xml:space="preserve">建筑物三维模型单体模型；</w:t>
      </w:r>
      <w:r/>
    </w:p>
    <w:p>
      <w:pPr>
        <w:ind w:firstLine="452"/>
        <w:spacing w:line="360" w:lineRule="auto"/>
        <w:rPr>
          <w:rFonts w:ascii="Arial" w:hAnsi="Arial" w:cs="Arial"/>
          <w:spacing w:val="8"/>
        </w:rPr>
      </w:pPr>
      <w:r>
        <w:rPr>
          <w:rFonts w:hint="eastAsia" w:ascii="Arial" w:hAnsi="Arial" w:cs="Arial"/>
          <w:spacing w:val="8"/>
        </w:rPr>
        <w:t xml:space="preserve">（6）正射影像数据；</w:t>
      </w:r>
      <w:r/>
    </w:p>
    <w:p>
      <w:pPr>
        <w:ind w:firstLine="452"/>
        <w:spacing w:line="360" w:lineRule="auto"/>
        <w:rPr>
          <w:rFonts w:ascii="Arial" w:hAnsi="Arial" w:cs="Arial"/>
          <w:spacing w:val="8"/>
        </w:rPr>
      </w:pPr>
      <w:r>
        <w:rPr>
          <w:rFonts w:hint="eastAsia" w:ascii="Arial" w:hAnsi="Arial" w:cs="Arial"/>
          <w:spacing w:val="8"/>
        </w:rPr>
        <w:t xml:space="preserve">（7）综合数据库成果；</w:t>
      </w:r>
      <w:r/>
    </w:p>
    <w:p>
      <w:pPr>
        <w:ind w:firstLine="452"/>
        <w:spacing w:line="360" w:lineRule="auto"/>
        <w:rPr>
          <w:rFonts w:ascii="Arial" w:hAnsi="Arial" w:cs="Arial"/>
          <w:spacing w:val="8"/>
        </w:rPr>
      </w:pPr>
      <w:r>
        <w:rPr>
          <w:rFonts w:hint="eastAsia" w:ascii="Arial" w:hAnsi="Arial" w:cs="Arial"/>
          <w:spacing w:val="8"/>
        </w:rPr>
        <w:t xml:space="preserve">（8）典型案例综合图册成果；</w:t>
      </w:r>
      <w:r/>
    </w:p>
    <w:p>
      <w:pPr>
        <w:ind w:firstLine="452"/>
        <w:spacing w:line="360" w:lineRule="auto"/>
        <w:rPr>
          <w:rFonts w:ascii="Arial" w:hAnsi="Arial" w:cs="Arial"/>
          <w:spacing w:val="8"/>
        </w:rPr>
      </w:pPr>
      <w:r>
        <w:rPr>
          <w:rFonts w:hint="eastAsia" w:ascii="Arial" w:hAnsi="Arial" w:cs="Arial"/>
          <w:spacing w:val="8"/>
        </w:rPr>
        <w:t xml:space="preserve">（9）实景三维产品元数据；</w:t>
      </w:r>
      <w:r/>
    </w:p>
    <w:p>
      <w:pPr>
        <w:ind w:firstLine="452"/>
        <w:spacing w:line="360" w:lineRule="auto"/>
        <w:rPr>
          <w:rFonts w:ascii="Arial" w:hAnsi="Arial" w:cs="Arial"/>
          <w:spacing w:val="8"/>
        </w:rPr>
      </w:pPr>
      <w:r>
        <w:rPr>
          <w:rFonts w:hint="eastAsia" w:ascii="Arial" w:hAnsi="Arial" w:cs="Arial"/>
          <w:spacing w:val="8"/>
        </w:rPr>
        <w:t xml:space="preserve">（10）项目技术总结、检查报告、检验报告等相关文档；</w:t>
      </w:r>
      <w:r/>
    </w:p>
    <w:p>
      <w:pPr>
        <w:ind w:firstLine="452"/>
        <w:spacing w:line="360" w:lineRule="auto"/>
        <w:rPr>
          <w:rFonts w:ascii="Arial" w:hAnsi="Arial" w:cs="Arial"/>
          <w:spacing w:val="8"/>
        </w:rPr>
      </w:pPr>
      <w:r>
        <w:rPr>
          <w:rFonts w:hint="eastAsia" w:ascii="Arial" w:hAnsi="Arial" w:cs="Arial"/>
          <w:spacing w:val="8"/>
        </w:rPr>
        <w:t xml:space="preserve">（11）结合项目需求形成的其他相关资料。</w:t>
      </w:r>
      <w:r/>
    </w:p>
    <w:p>
      <w:pPr>
        <w:ind w:firstLine="452"/>
        <w:spacing w:line="360" w:lineRule="auto"/>
        <w:rPr>
          <w:rFonts w:ascii="Arial" w:hAnsi="Arial" w:cs="Arial"/>
          <w:spacing w:val="8"/>
        </w:rPr>
      </w:pPr>
      <w:r>
        <w:rPr>
          <w:rFonts w:hint="eastAsia" w:ascii="Arial" w:hAnsi="Arial" w:cs="Arial"/>
          <w:spacing w:val="8"/>
        </w:rPr>
        <w:t xml:space="preserve">3.2 项目时间进度要求</w:t>
      </w:r>
      <w:r/>
    </w:p>
    <w:p>
      <w:pPr>
        <w:ind w:firstLine="452"/>
        <w:spacing w:line="360" w:lineRule="auto"/>
        <w:rPr>
          <w:rFonts w:ascii="Arial" w:hAnsi="Arial" w:cs="Arial"/>
          <w:spacing w:val="8"/>
        </w:rPr>
      </w:pPr>
      <w:r>
        <w:rPr>
          <w:rFonts w:hint="eastAsia" w:ascii="Arial" w:hAnsi="Arial" w:cs="Arial"/>
          <w:spacing w:val="8"/>
        </w:rPr>
        <w:t xml:space="preserve">2026年12月31日前完成项目全部工作成果。</w:t>
      </w:r>
      <w:r/>
    </w:p>
    <w:p>
      <w:pPr>
        <w:ind w:firstLine="480"/>
        <w:spacing w:line="360" w:lineRule="auto"/>
        <w:rPr>
          <w:rFonts w:ascii="宋体" w:hAnsi="宋体" w:cs="宋体"/>
          <w:sz w:val="24"/>
          <w:szCs w:val="24"/>
        </w:rPr>
      </w:pPr>
      <w:r>
        <w:rPr>
          <w:rFonts w:ascii="宋体" w:hAnsi="宋体" w:cs="宋体"/>
          <w:sz w:val="24"/>
          <w:szCs w:val="24"/>
        </w:rPr>
      </w:r>
      <w:r/>
    </w:p>
    <w:p>
      <w:pPr>
        <w:ind w:firstLine="420"/>
        <w:jc w:val="left"/>
        <w:spacing w:after="160" w:line="360" w:lineRule="auto"/>
        <w:rPr>
          <w:rFonts w:ascii="宋体" w:hAnsi="宋体" w:cs="宋体"/>
        </w:rPr>
      </w:pPr>
      <w:r>
        <w:rPr>
          <w:rFonts w:ascii="宋体" w:hAnsi="宋体" w:cs="宋体"/>
        </w:rPr>
      </w:r>
      <w:r/>
    </w:p>
    <w:p>
      <w:pPr>
        <w:pStyle w:val="701"/>
        <w:spacing w:line="240" w:lineRule="auto"/>
        <w:rPr>
          <w:rFonts w:ascii="仿宋" w:hAnsi="仿宋" w:eastAsia="仿宋"/>
          <w:sz w:val="36"/>
          <w:szCs w:val="36"/>
        </w:rPr>
      </w:pPr>
      <w:r>
        <w:rPr>
          <w:rFonts w:hint="eastAsia" w:ascii="宋体" w:hAnsi="宋体" w:cs="宋体"/>
        </w:rPr>
        <w:br w:type="page" w:clear="all"/>
      </w:r>
      <w:r>
        <w:rPr>
          <w:rFonts w:hint="eastAsia" w:ascii="宋体" w:hAnsi="宋体" w:cs="宋体"/>
        </w:rPr>
        <w:t xml:space="preserve">  </w:t>
      </w:r>
      <w:bookmarkStart w:id="40" w:name="_Toc223036598"/>
      <w:r>
        <w:rPr>
          <w:rFonts w:hint="eastAsia" w:ascii="仿宋" w:hAnsi="仿宋" w:eastAsia="仿宋"/>
          <w:sz w:val="36"/>
          <w:szCs w:val="36"/>
        </w:rPr>
        <w:t xml:space="preserve">合同条款及格式</w:t>
      </w:r>
      <w:bookmarkEnd w:id="40"/>
      <w:r/>
      <w:r/>
    </w:p>
    <w:p>
      <w:pPr>
        <w:jc w:val="center"/>
        <w:spacing w:line="360" w:lineRule="auto"/>
        <w:rPr>
          <w:rFonts w:ascii="宋体" w:hAnsi="宋体" w:cs="宋体"/>
          <w:b/>
        </w:rPr>
      </w:pPr>
      <w:r>
        <w:rPr>
          <w:rFonts w:hint="eastAsia" w:ascii="宋体" w:hAnsi="宋体" w:cs="宋体"/>
          <w:b/>
        </w:rPr>
        <w:t xml:space="preserve">（说明：本工作协议内容条款在正式签署前可具体补充细化，仅作参考）</w:t>
      </w:r>
      <w:r/>
    </w:p>
    <w:p>
      <w:pPr>
        <w:jc w:val="center"/>
        <w:spacing w:line="360" w:lineRule="auto"/>
        <w:rPr>
          <w:rFonts w:ascii="宋体" w:hAnsi="宋体" w:cs="宋体"/>
          <w:b/>
        </w:rPr>
      </w:pPr>
      <w:r>
        <w:rPr>
          <w:rFonts w:ascii="宋体" w:hAnsi="宋体" w:cs="宋体"/>
          <w:b/>
        </w:rPr>
      </w:r>
      <w:r/>
    </w:p>
    <w:p>
      <w:pPr>
        <w:pStyle w:val="702"/>
        <w:jc w:val="center"/>
        <w:rPr>
          <w:rFonts w:ascii="宋体" w:hAnsi="宋体" w:cs="宋体"/>
          <w:sz w:val="21"/>
          <w:szCs w:val="21"/>
        </w:rPr>
      </w:pPr>
      <w:r/>
      <w:bookmarkStart w:id="41" w:name="_Toc1867"/>
      <w:r>
        <w:rPr>
          <w:rFonts w:hint="eastAsia" w:ascii="宋体" w:hAnsi="宋体" w:cs="宋体"/>
          <w:sz w:val="21"/>
          <w:szCs w:val="21"/>
        </w:rPr>
        <w:t xml:space="preserve">“数字赋能与智慧监管：实景三维建模 (第三年度)”项目合同（分包一）</w:t>
      </w:r>
      <w:bookmarkEnd w:id="41"/>
      <w:r/>
      <w:r/>
    </w:p>
    <w:p>
      <w:pPr>
        <w:jc w:val="center"/>
        <w:spacing w:line="360" w:lineRule="auto"/>
        <w:rPr>
          <w:rFonts w:ascii="宋体" w:hAnsi="宋体" w:cs="宋体"/>
          <w:b/>
        </w:rPr>
      </w:pPr>
      <w:r>
        <w:rPr>
          <w:rFonts w:ascii="宋体" w:hAnsi="宋体" w:cs="宋体"/>
          <w:b/>
        </w:rPr>
      </w:r>
      <w:r/>
    </w:p>
    <w:p>
      <w:pPr>
        <w:spacing w:line="360" w:lineRule="auto"/>
        <w:rPr>
          <w:rFonts w:ascii="宋体" w:hAnsi="宋体" w:cs="宋体"/>
        </w:rPr>
      </w:pPr>
      <w:r>
        <w:rPr>
          <w:rFonts w:hint="eastAsia" w:ascii="宋体" w:hAnsi="宋体" w:cs="宋体"/>
        </w:rPr>
        <w:t xml:space="preserve">委托方（甲方）：江苏省地质调查研究院</w:t>
      </w:r>
      <w:r/>
    </w:p>
    <w:p>
      <w:pPr>
        <w:spacing w:line="360" w:lineRule="auto"/>
        <w:tabs>
          <w:tab w:val="left" w:pos="4140" w:leader="none"/>
        </w:tabs>
        <w:rPr>
          <w:rFonts w:ascii="宋体" w:hAnsi="宋体" w:cs="宋体"/>
        </w:rPr>
      </w:pPr>
      <w:r>
        <w:rPr>
          <w:rFonts w:hint="eastAsia" w:ascii="宋体" w:hAnsi="宋体" w:cs="宋体"/>
        </w:rPr>
        <w:t xml:space="preserve">受托方（乙方）：</w:t>
      </w:r>
      <w:r/>
    </w:p>
    <w:p>
      <w:pPr>
        <w:pStyle w:val="717"/>
        <w:ind w:left="0" w:firstLine="420"/>
        <w:spacing w:line="360" w:lineRule="auto"/>
        <w:rPr>
          <w:rFonts w:ascii="宋体" w:hAnsi="宋体" w:cs="宋体"/>
        </w:rPr>
      </w:pPr>
      <w:r>
        <w:rPr>
          <w:rFonts w:hint="eastAsia" w:ascii="宋体" w:hAnsi="宋体" w:cs="宋体"/>
        </w:rPr>
        <w:t xml:space="preserve">委托方通过</w:t>
      </w:r>
      <w:r>
        <w:rPr>
          <w:rFonts w:hint="eastAsia" w:ascii="宋体" w:hAnsi="宋体" w:cs="宋体"/>
          <w:u w:val="single"/>
        </w:rPr>
        <w:t xml:space="preserve"> 招标 </w:t>
      </w:r>
      <w:r>
        <w:rPr>
          <w:rFonts w:hint="eastAsia" w:ascii="宋体" w:hAnsi="宋体" w:cs="宋体"/>
        </w:rPr>
        <w:t xml:space="preserve">方式（委托/招标/竞争性谈判），确定受托方提供数字赋能与智慧监管实景三维建模 (第三年度)。双方遵循平等、自愿、公平和诚实信用的原则，就开展此项目工作及有关事项协商一致，共同达成如下协议：</w:t>
      </w:r>
      <w:r/>
    </w:p>
    <w:p>
      <w:pPr>
        <w:ind w:firstLine="422"/>
        <w:spacing w:line="360" w:lineRule="auto"/>
        <w:rPr>
          <w:rFonts w:ascii="宋体" w:hAnsi="宋体" w:cs="宋体"/>
          <w:b/>
        </w:rPr>
      </w:pPr>
      <w:r>
        <w:rPr>
          <w:rFonts w:hint="eastAsia" w:ascii="宋体" w:hAnsi="宋体" w:cs="宋体"/>
          <w:b/>
        </w:rPr>
        <w:t xml:space="preserve">1． 目标任务及要求：</w:t>
      </w:r>
      <w:r/>
    </w:p>
    <w:p>
      <w:pPr>
        <w:ind w:firstLine="420"/>
        <w:spacing w:line="360" w:lineRule="auto"/>
        <w:rPr>
          <w:rFonts w:ascii="宋体" w:hAnsi="宋体" w:cs="宋体"/>
        </w:rPr>
      </w:pPr>
      <w:r>
        <w:rPr>
          <w:rFonts w:hint="eastAsia" w:ascii="宋体" w:hAnsi="宋体" w:cs="宋体"/>
        </w:rPr>
        <w:t xml:space="preserve">1.1 项目目标</w:t>
      </w:r>
      <w:r/>
    </w:p>
    <w:p>
      <w:pPr>
        <w:ind w:firstLine="420"/>
        <w:spacing w:line="360" w:lineRule="auto"/>
        <w:rPr>
          <w:rFonts w:ascii="宋体" w:hAnsi="宋体" w:cs="宋体"/>
        </w:rPr>
      </w:pPr>
      <w:r>
        <w:rPr>
          <w:rFonts w:hint="eastAsia" w:ascii="宋体" w:hAnsi="宋体" w:cs="宋体"/>
        </w:rPr>
        <w:t xml:space="preserve">为辅助江苏“国家山水工程”项目科学开展和工程绩效准确评价，摸清生态本底需要的各类调查监测数据，基于新型感知和信息化技术，开展江苏“国家山水工程”宿迁、徐州地区项目实施范围约400km</w:t>
      </w:r>
      <w:r>
        <w:rPr>
          <w:rFonts w:hint="eastAsia" w:ascii="宋体" w:hAnsi="宋体" w:cs="宋体"/>
          <w:vertAlign w:val="superscript"/>
        </w:rPr>
        <w:t xml:space="preserve">2</w:t>
      </w:r>
      <w:r>
        <w:rPr>
          <w:rFonts w:hint="eastAsia" w:ascii="宋体" w:hAnsi="宋体" w:cs="宋体"/>
        </w:rPr>
        <w:t xml:space="preserve">的地形测量、倾斜摄影以及三维精细化模型生产，形成三维立体、动态更新的山水工程数据基础底图，构建综合数据库，并编制综合图集，为生态治理场景应用提供支撑。</w:t>
      </w:r>
      <w:r/>
    </w:p>
    <w:p>
      <w:pPr>
        <w:ind w:firstLine="420"/>
        <w:spacing w:line="360" w:lineRule="auto"/>
        <w:rPr>
          <w:rFonts w:ascii="宋体" w:hAnsi="宋体" w:cs="宋体"/>
        </w:rPr>
      </w:pPr>
      <w:r>
        <w:rPr>
          <w:rFonts w:hint="eastAsia" w:ascii="宋体" w:hAnsi="宋体" w:cs="宋体"/>
        </w:rPr>
        <w:t xml:space="preserve">1.2 项目任务</w:t>
      </w:r>
      <w:r/>
    </w:p>
    <w:p>
      <w:pPr>
        <w:ind w:firstLine="420"/>
        <w:spacing w:line="360" w:lineRule="auto"/>
        <w:rPr>
          <w:rFonts w:ascii="宋体" w:hAnsi="宋体" w:cs="宋体"/>
        </w:rPr>
      </w:pPr>
      <w:r>
        <w:rPr>
          <w:rFonts w:hint="eastAsia" w:ascii="宋体" w:hAnsi="宋体" w:cs="宋体"/>
        </w:rPr>
        <w:t xml:space="preserve">1.2.1 地形级实景三维建设</w:t>
      </w:r>
      <w:r/>
    </w:p>
    <w:p>
      <w:pPr>
        <w:ind w:firstLine="420"/>
        <w:spacing w:line="360" w:lineRule="auto"/>
        <w:rPr>
          <w:rFonts w:ascii="宋体" w:hAnsi="宋体" w:cs="宋体"/>
        </w:rPr>
      </w:pPr>
      <w:r>
        <w:rPr>
          <w:rFonts w:hint="eastAsia" w:ascii="宋体" w:hAnsi="宋体" w:cs="宋体"/>
        </w:rPr>
        <w:t xml:space="preserve">（1）开展江苏“国家山水工程”中宿迁、徐州地区项目实施范围约400km</w:t>
      </w:r>
      <w:r>
        <w:rPr>
          <w:rFonts w:hint="eastAsia" w:ascii="宋体" w:hAnsi="宋体" w:cs="宋体"/>
          <w:vertAlign w:val="superscript"/>
        </w:rPr>
        <w:t xml:space="preserve">2</w:t>
      </w:r>
      <w:r>
        <w:rPr>
          <w:rFonts w:hint="eastAsia" w:ascii="宋体" w:hAnsi="宋体" w:cs="宋体"/>
        </w:rPr>
        <w:t xml:space="preserve">内优于2m格网DEM、DSM制作（结合江苏“国家山水工程”建设工作需要及地方实际，对已有2m格网DEM、DSM数据进行更新）；</w:t>
      </w:r>
      <w:r/>
    </w:p>
    <w:p>
      <w:pPr>
        <w:ind w:firstLine="420"/>
        <w:spacing w:line="360" w:lineRule="auto"/>
        <w:rPr>
          <w:rFonts w:ascii="宋体" w:hAnsi="宋体" w:cs="宋体"/>
        </w:rPr>
      </w:pPr>
      <w:r>
        <w:rPr>
          <w:rFonts w:hint="eastAsia" w:ascii="宋体" w:hAnsi="宋体" w:cs="宋体"/>
        </w:rPr>
        <w:t xml:space="preserve">（2）完成项目实施范围内DOM制作（重点区域优于0.2m分辨率、重点区域覆盖范围以外区域优于1m分辨率）,数据现势性优于2026年2月。</w:t>
      </w:r>
      <w:r/>
    </w:p>
    <w:p>
      <w:pPr>
        <w:ind w:firstLine="420"/>
        <w:spacing w:line="360" w:lineRule="auto"/>
        <w:rPr>
          <w:rFonts w:ascii="宋体" w:hAnsi="宋体" w:cs="宋体"/>
        </w:rPr>
      </w:pPr>
      <w:r>
        <w:rPr>
          <w:rFonts w:hint="eastAsia" w:ascii="宋体" w:hAnsi="宋体" w:cs="宋体"/>
        </w:rPr>
        <w:t xml:space="preserve">1.2.2 城市级实景三维建设</w:t>
      </w:r>
      <w:r/>
    </w:p>
    <w:p>
      <w:pPr>
        <w:ind w:firstLine="420"/>
        <w:spacing w:line="360" w:lineRule="auto"/>
        <w:rPr>
          <w:rFonts w:ascii="宋体" w:hAnsi="宋体" w:cs="宋体"/>
        </w:rPr>
      </w:pPr>
      <w:r>
        <w:rPr>
          <w:rFonts w:hint="eastAsia" w:ascii="宋体" w:hAnsi="宋体" w:cs="宋体"/>
        </w:rPr>
        <w:t xml:space="preserve">（1）倾斜摄影影像数据获取。根据采购人需求，获取重点项目实施范围内优于0.05m分辨率的倾斜摄影影像数据，并获取矿山生态修复项目的激光点云数据，数据现势性要求优于2026年2月；</w:t>
      </w:r>
      <w:r/>
    </w:p>
    <w:p>
      <w:pPr>
        <w:ind w:firstLine="420"/>
        <w:spacing w:line="360" w:lineRule="auto"/>
        <w:rPr>
          <w:rFonts w:ascii="宋体" w:hAnsi="宋体" w:cs="宋体"/>
        </w:rPr>
      </w:pPr>
      <w:r>
        <w:rPr>
          <w:rFonts w:hint="eastAsia" w:ascii="宋体" w:hAnsi="宋体" w:cs="宋体"/>
        </w:rPr>
        <w:t xml:space="preserve">（2）城市三维模型构建。基于采购人三维可视化应用需求，对江苏“国家山水工程”重点项目实施范围内建筑物，开展城市三维模型（LOD1.3级）快速构建，其中部分构建筑物进行精细单体化建模，数据现势性要求优于2026年2月。</w:t>
      </w:r>
      <w:r/>
    </w:p>
    <w:p>
      <w:pPr>
        <w:ind w:firstLine="420"/>
        <w:spacing w:line="360" w:lineRule="auto"/>
        <w:rPr>
          <w:rFonts w:ascii="宋体" w:hAnsi="宋体" w:cs="宋体"/>
          <w:highlight w:val="yellow"/>
        </w:rPr>
      </w:pPr>
      <w:r>
        <w:rPr>
          <w:rFonts w:hint="eastAsia" w:ascii="宋体" w:hAnsi="宋体" w:cs="宋体"/>
        </w:rPr>
        <w:t xml:space="preserve">1.2.3 综合数据库建设</w:t>
      </w:r>
      <w:r/>
    </w:p>
    <w:p>
      <w:pPr>
        <w:ind w:firstLine="420"/>
        <w:spacing w:line="360" w:lineRule="auto"/>
        <w:rPr>
          <w:rFonts w:ascii="宋体" w:hAnsi="宋体" w:cs="宋体"/>
        </w:rPr>
      </w:pPr>
      <w:r>
        <w:rPr>
          <w:rFonts w:hint="eastAsia" w:ascii="宋体" w:hAnsi="宋体" w:cs="宋体"/>
        </w:rPr>
        <w:t xml:space="preserve">综合数据库建设。结合项目基础地理信息要素数据、0.05m分辨率倾斜摄影影像、激光点云和相关数据，开展典型区域施工矢量数据采集生产，并整合前期已有的基础地理实体数据库、DEM、DSM、DOM成果数据，形成综合数据库。</w:t>
      </w:r>
      <w:r/>
    </w:p>
    <w:p>
      <w:pPr>
        <w:ind w:firstLine="420"/>
        <w:spacing w:line="360" w:lineRule="auto"/>
        <w:rPr>
          <w:rFonts w:ascii="宋体" w:hAnsi="宋体" w:cs="宋体"/>
          <w:highlight w:val="yellow"/>
        </w:rPr>
      </w:pPr>
      <w:r>
        <w:rPr>
          <w:rFonts w:hint="eastAsia" w:ascii="宋体" w:hAnsi="宋体" w:cs="宋体"/>
        </w:rPr>
        <w:t xml:space="preserve">1.2.4 综合图册编制</w:t>
      </w:r>
      <w:r/>
    </w:p>
    <w:p>
      <w:pPr>
        <w:ind w:firstLine="420"/>
        <w:spacing w:line="360" w:lineRule="auto"/>
        <w:rPr>
          <w:rFonts w:ascii="宋体" w:hAnsi="宋体" w:cs="宋体"/>
        </w:rPr>
      </w:pPr>
      <w:r>
        <w:rPr>
          <w:rFonts w:hint="eastAsia" w:ascii="宋体" w:hAnsi="宋体" w:cs="宋体"/>
        </w:rPr>
        <w:t xml:space="preserve">开展项目综合图册编制工作。从2024-2026年三年的整体项目实施情况出发，选取典型案例,从前、中、后不同阶段的Mesh模型、现场照片，直观展示生态保护和修复的施工前后比对情况，体现项目实施成效。</w:t>
      </w:r>
      <w:r/>
    </w:p>
    <w:p>
      <w:pPr>
        <w:ind w:firstLine="420"/>
        <w:spacing w:line="360" w:lineRule="auto"/>
        <w:rPr>
          <w:rFonts w:ascii="宋体" w:hAnsi="宋体" w:cs="宋体"/>
          <w:highlight w:val="yellow"/>
        </w:rPr>
      </w:pPr>
      <w:r>
        <w:rPr>
          <w:rFonts w:hint="eastAsia" w:ascii="宋体" w:hAnsi="宋体" w:cs="宋体"/>
        </w:rPr>
        <w:t xml:space="preserve">1.2.5 技术设计方案编制及成果汇总</w:t>
      </w:r>
      <w:r/>
    </w:p>
    <w:p>
      <w:pPr>
        <w:ind w:firstLine="420"/>
        <w:spacing w:line="360" w:lineRule="auto"/>
        <w:rPr>
          <w:rFonts w:ascii="宋体" w:hAnsi="宋体" w:cs="宋体"/>
        </w:rPr>
      </w:pPr>
      <w:r>
        <w:rPr>
          <w:rFonts w:hint="eastAsia" w:ascii="宋体" w:hAnsi="宋体" w:cs="宋体"/>
        </w:rPr>
        <w:t xml:space="preserve">开展江苏“国家山水工程”数字赋能与智慧监管项目实景三维建模工作的总体技术设计方案编制，承担实景三维建模（第三年度）扬州、淮安、宿迁、徐州4个地区所有项目成果的汇总和初步检查工作，并围绕项目技术应用和实践创新，配合甲方申报相应奖项，形成相关标准、专利、论文等技术成果。</w:t>
      </w:r>
      <w:r/>
    </w:p>
    <w:p>
      <w:pPr>
        <w:ind w:firstLine="420"/>
        <w:spacing w:line="360" w:lineRule="auto"/>
        <w:rPr>
          <w:rFonts w:ascii="宋体" w:hAnsi="宋体" w:cs="宋体"/>
        </w:rPr>
      </w:pPr>
      <w:r>
        <w:rPr>
          <w:rFonts w:hint="eastAsia" w:ascii="宋体" w:hAnsi="宋体" w:cs="宋体"/>
        </w:rPr>
        <w:t xml:space="preserve">1.3 项目要求</w:t>
      </w:r>
      <w:r/>
    </w:p>
    <w:p>
      <w:pPr>
        <w:ind w:firstLine="420"/>
        <w:spacing w:line="360" w:lineRule="auto"/>
        <w:rPr>
          <w:rFonts w:ascii="宋体" w:hAnsi="宋体" w:cs="宋体"/>
        </w:rPr>
      </w:pPr>
      <w:r>
        <w:rPr>
          <w:rFonts w:hint="eastAsia" w:ascii="宋体" w:hAnsi="宋体" w:cs="宋体"/>
        </w:rPr>
        <w:t xml:space="preserve">1.3.1 地形级实景三维建设内容服务要求</w:t>
      </w:r>
      <w:r/>
    </w:p>
    <w:p>
      <w:pPr>
        <w:ind w:firstLine="420"/>
        <w:spacing w:line="360" w:lineRule="auto"/>
        <w:rPr>
          <w:rFonts w:ascii="宋体" w:hAnsi="宋体" w:cs="宋体"/>
        </w:rPr>
      </w:pPr>
      <w:r>
        <w:rPr>
          <w:rFonts w:hint="eastAsia" w:ascii="宋体" w:hAnsi="宋体" w:cs="宋体"/>
        </w:rPr>
        <w:t xml:space="preserve">（1）DEM、DSM数据精度要求高程中误差0.4m；</w:t>
      </w:r>
      <w:r/>
    </w:p>
    <w:p>
      <w:pPr>
        <w:ind w:firstLine="420"/>
        <w:spacing w:line="360" w:lineRule="auto"/>
        <w:rPr>
          <w:rFonts w:ascii="宋体" w:hAnsi="宋体" w:cs="宋体"/>
        </w:rPr>
      </w:pPr>
      <w:r>
        <w:rPr>
          <w:rFonts w:hint="eastAsia" w:ascii="宋体" w:hAnsi="宋体" w:cs="宋体"/>
        </w:rPr>
        <w:t xml:space="preserve">（2）DOM分辨率优于0.2m，数据精度要求为平面位置中误差为1.2m。</w:t>
      </w:r>
      <w:r/>
    </w:p>
    <w:p>
      <w:pPr>
        <w:ind w:firstLine="420"/>
        <w:spacing w:line="360" w:lineRule="auto"/>
        <w:rPr>
          <w:rFonts w:ascii="宋体" w:hAnsi="宋体" w:cs="宋体"/>
        </w:rPr>
      </w:pPr>
      <w:r>
        <w:rPr>
          <w:rFonts w:hint="eastAsia" w:ascii="宋体" w:hAnsi="宋体" w:cs="宋体"/>
        </w:rPr>
        <w:t xml:space="preserve">1.3.2 城市级实景三维建设内容服务要求</w:t>
      </w:r>
      <w:r/>
    </w:p>
    <w:p>
      <w:pPr>
        <w:ind w:firstLine="420"/>
        <w:spacing w:line="360" w:lineRule="auto"/>
        <w:rPr>
          <w:rFonts w:ascii="宋体" w:hAnsi="宋体" w:cs="宋体"/>
        </w:rPr>
      </w:pPr>
      <w:r>
        <w:rPr>
          <w:rFonts w:hint="eastAsia" w:ascii="宋体" w:hAnsi="宋体" w:cs="宋体"/>
        </w:rPr>
        <w:t xml:space="preserve">（1）倾斜摄影影像数据精度要求影像分辨率优于0.05m；</w:t>
      </w:r>
      <w:r/>
    </w:p>
    <w:p>
      <w:pPr>
        <w:ind w:firstLine="420"/>
        <w:spacing w:line="360" w:lineRule="auto"/>
        <w:rPr>
          <w:rFonts w:ascii="宋体" w:hAnsi="宋体" w:cs="宋体"/>
        </w:rPr>
      </w:pPr>
      <w:r>
        <w:rPr>
          <w:rFonts w:hint="eastAsia" w:ascii="宋体" w:hAnsi="宋体" w:cs="宋体"/>
        </w:rPr>
        <w:t xml:space="preserve">（2）城市级三维模型（LOD1.3级）数据精度要求平面位置优于1:2000比例尺精度要求。构建筑物精细化单体化建模平面位置中误差优于0.3m，高程中误差优于0.25m。</w:t>
      </w:r>
      <w:r/>
    </w:p>
    <w:p>
      <w:pPr>
        <w:ind w:firstLine="420"/>
        <w:spacing w:line="360" w:lineRule="auto"/>
        <w:rPr>
          <w:rFonts w:ascii="宋体" w:hAnsi="宋体" w:cs="宋体"/>
        </w:rPr>
      </w:pPr>
      <w:r>
        <w:rPr>
          <w:rFonts w:hint="eastAsia" w:ascii="宋体" w:hAnsi="宋体" w:cs="宋体"/>
        </w:rPr>
        <w:t xml:space="preserve">1.3.3 综合数据库矢量数据采集精度要求平面位置中误差为0.3m，高程中误差为0.25m。</w:t>
      </w:r>
      <w:r/>
    </w:p>
    <w:p>
      <w:pPr>
        <w:ind w:firstLine="420"/>
        <w:spacing w:line="360" w:lineRule="auto"/>
        <w:rPr>
          <w:rFonts w:ascii="宋体" w:hAnsi="宋体" w:cs="宋体"/>
        </w:rPr>
      </w:pPr>
      <w:r>
        <w:rPr>
          <w:rFonts w:hint="eastAsia" w:ascii="宋体" w:hAnsi="宋体" w:cs="宋体"/>
        </w:rPr>
        <w:t xml:space="preserve">1.3.4 完全衔接江苏“国家山水工程”数字赋能与智慧监管项目三维全息信息系统平台。</w:t>
      </w:r>
      <w:r/>
    </w:p>
    <w:p>
      <w:pPr>
        <w:ind w:firstLine="420"/>
        <w:spacing w:line="360" w:lineRule="auto"/>
        <w:rPr>
          <w:rFonts w:ascii="宋体" w:hAnsi="宋体" w:cs="宋体"/>
        </w:rPr>
      </w:pPr>
      <w:r>
        <w:rPr>
          <w:rFonts w:hint="eastAsia" w:ascii="宋体" w:hAnsi="宋体" w:cs="宋体"/>
        </w:rPr>
        <w:t xml:space="preserve">1.3.5 实景三维建模总体技术设计方案需通过采购人组织的专家评审。</w:t>
      </w:r>
      <w:r/>
    </w:p>
    <w:p>
      <w:pPr>
        <w:ind w:firstLine="420"/>
        <w:spacing w:line="360" w:lineRule="auto"/>
        <w:rPr>
          <w:rFonts w:ascii="宋体" w:hAnsi="宋体" w:cs="宋体"/>
        </w:rPr>
      </w:pPr>
      <w:r>
        <w:rPr>
          <w:rFonts w:hint="eastAsia" w:ascii="宋体" w:hAnsi="宋体" w:cs="宋体"/>
        </w:rPr>
        <w:t xml:space="preserve">1.3.6 数学基础</w:t>
      </w:r>
      <w:r/>
    </w:p>
    <w:p>
      <w:pPr>
        <w:ind w:firstLine="420"/>
        <w:spacing w:line="360" w:lineRule="auto"/>
        <w:rPr>
          <w:rFonts w:ascii="宋体" w:hAnsi="宋体" w:cs="宋体"/>
        </w:rPr>
      </w:pPr>
      <w:r>
        <w:rPr>
          <w:rFonts w:hint="eastAsia" w:ascii="宋体" w:hAnsi="宋体" w:cs="宋体"/>
        </w:rPr>
        <w:t xml:space="preserve">（1）坐标系统：2000国家大地坐标系；</w:t>
      </w:r>
      <w:r/>
    </w:p>
    <w:p>
      <w:pPr>
        <w:ind w:firstLine="420"/>
        <w:spacing w:line="360" w:lineRule="auto"/>
        <w:rPr>
          <w:rFonts w:ascii="宋体" w:hAnsi="宋体" w:cs="宋体"/>
        </w:rPr>
      </w:pPr>
      <w:r>
        <w:rPr>
          <w:rFonts w:hint="eastAsia" w:ascii="宋体" w:hAnsi="宋体" w:cs="宋体"/>
        </w:rPr>
        <w:t xml:space="preserve">（2）高程基准：1985国家高程基准；</w:t>
      </w:r>
      <w:r/>
    </w:p>
    <w:p>
      <w:pPr>
        <w:ind w:firstLine="420"/>
        <w:spacing w:line="360" w:lineRule="auto"/>
        <w:rPr>
          <w:rFonts w:ascii="宋体" w:hAnsi="宋体" w:cs="宋体"/>
        </w:rPr>
      </w:pPr>
      <w:r>
        <w:rPr>
          <w:rFonts w:hint="eastAsia" w:ascii="宋体" w:hAnsi="宋体" w:cs="宋体"/>
        </w:rPr>
        <w:t xml:space="preserve">（3）投影方式：采用3度分带的高斯-克吕格投影。中央子午线为120°；</w:t>
      </w:r>
      <w:r/>
    </w:p>
    <w:p>
      <w:pPr>
        <w:ind w:firstLine="420"/>
        <w:spacing w:line="360" w:lineRule="auto"/>
        <w:rPr>
          <w:rFonts w:ascii="宋体" w:hAnsi="宋体" w:cs="宋体"/>
        </w:rPr>
      </w:pPr>
      <w:r>
        <w:rPr>
          <w:rFonts w:hint="eastAsia" w:ascii="宋体" w:hAnsi="宋体" w:cs="宋体"/>
        </w:rPr>
        <w:t xml:space="preserve">（4）时间基准：公元纪年和北京时间。</w:t>
      </w:r>
      <w:r/>
    </w:p>
    <w:p>
      <w:pPr>
        <w:ind w:firstLine="422"/>
        <w:spacing w:line="360" w:lineRule="auto"/>
        <w:rPr>
          <w:rFonts w:ascii="宋体" w:hAnsi="宋体" w:cs="宋体"/>
          <w:b/>
        </w:rPr>
      </w:pPr>
      <w:r>
        <w:rPr>
          <w:rFonts w:hint="eastAsia" w:ascii="宋体" w:hAnsi="宋体" w:cs="宋体"/>
          <w:b/>
        </w:rPr>
        <w:t xml:space="preserve">2．过程控制</w:t>
      </w:r>
      <w:r/>
    </w:p>
    <w:p>
      <w:pPr>
        <w:ind w:firstLine="420"/>
        <w:spacing w:line="360" w:lineRule="auto"/>
        <w:rPr>
          <w:rFonts w:ascii="宋体" w:hAnsi="宋体" w:cs="宋体"/>
        </w:rPr>
      </w:pPr>
      <w:r>
        <w:rPr>
          <w:rFonts w:hint="eastAsia" w:ascii="宋体" w:hAnsi="宋体" w:cs="宋体"/>
        </w:rPr>
        <w:t xml:space="preserve">甲方实行跟踪质量管理，乙方在项目实施过程中，甲方组织人员对乙方各个工作环节进行质量检查，乙方完成所有项目任务之后，甲方组织专家进行项目成果验收并进行质量评价，总体要求达到优良级。</w:t>
      </w:r>
      <w:r/>
    </w:p>
    <w:p>
      <w:pPr>
        <w:ind w:firstLine="420"/>
        <w:spacing w:line="360" w:lineRule="auto"/>
        <w:rPr>
          <w:rFonts w:ascii="宋体" w:hAnsi="宋体" w:cs="宋体"/>
        </w:rPr>
      </w:pPr>
      <w:r>
        <w:rPr>
          <w:rFonts w:hint="eastAsia" w:ascii="宋体" w:hAnsi="宋体" w:cs="宋体"/>
        </w:rPr>
        <w:t xml:space="preserve">2.1 乙方必须严格执行甲方提出的技术和时间要求。</w:t>
      </w:r>
      <w:r/>
    </w:p>
    <w:p>
      <w:pPr>
        <w:ind w:firstLine="420"/>
        <w:spacing w:line="360" w:lineRule="auto"/>
        <w:rPr>
          <w:rFonts w:ascii="宋体" w:hAnsi="宋体" w:cs="宋体"/>
        </w:rPr>
      </w:pPr>
      <w:r>
        <w:rPr>
          <w:rFonts w:hint="eastAsia" w:ascii="宋体" w:hAnsi="宋体" w:cs="宋体"/>
        </w:rPr>
        <w:t xml:space="preserve">2.2 在项目实施过程中，乙方必需严格执行有关安全操作规范，不得出现任何违法、违章现象，一旦出现，所有责任均由乙方承担。</w:t>
      </w:r>
      <w:r/>
    </w:p>
    <w:p>
      <w:pPr>
        <w:ind w:firstLine="420"/>
        <w:spacing w:line="360" w:lineRule="auto"/>
        <w:rPr>
          <w:rFonts w:ascii="宋体" w:hAnsi="宋体" w:cs="宋体"/>
        </w:rPr>
      </w:pPr>
      <w:r>
        <w:rPr>
          <w:rFonts w:hint="eastAsia" w:ascii="宋体" w:hAnsi="宋体" w:cs="宋体"/>
        </w:rPr>
        <w:t xml:space="preserve">2.3 乙方需协助甲方做好“数字赋能与智慧监管”项目相关的跟踪检查、中期检查、成果验收及项目审计等工作。</w:t>
      </w:r>
      <w:r/>
    </w:p>
    <w:p>
      <w:pPr>
        <w:ind w:firstLine="422"/>
        <w:spacing w:line="360" w:lineRule="auto"/>
        <w:rPr>
          <w:rFonts w:ascii="宋体" w:hAnsi="宋体" w:cs="宋体"/>
          <w:b/>
        </w:rPr>
      </w:pPr>
      <w:r>
        <w:rPr>
          <w:rFonts w:hint="eastAsia" w:ascii="宋体" w:hAnsi="宋体" w:cs="宋体"/>
          <w:b/>
        </w:rPr>
        <w:t xml:space="preserve">3．成果要求及提交</w:t>
      </w:r>
      <w:r/>
    </w:p>
    <w:p>
      <w:pPr>
        <w:ind w:firstLine="420"/>
        <w:spacing w:line="360" w:lineRule="auto"/>
        <w:rPr>
          <w:rFonts w:ascii="宋体" w:hAnsi="宋体" w:cs="宋体"/>
        </w:rPr>
      </w:pPr>
      <w:r>
        <w:rPr>
          <w:rFonts w:hint="eastAsia" w:ascii="宋体" w:hAnsi="宋体" w:cs="宋体"/>
        </w:rPr>
        <w:t xml:space="preserve">3.1 项目成果要求</w:t>
      </w:r>
      <w:r/>
    </w:p>
    <w:p>
      <w:pPr>
        <w:ind w:firstLine="420"/>
        <w:spacing w:line="360" w:lineRule="auto"/>
        <w:rPr>
          <w:rFonts w:ascii="宋体" w:hAnsi="宋体" w:cs="宋体"/>
        </w:rPr>
      </w:pPr>
      <w:r>
        <w:rPr>
          <w:rFonts w:hint="eastAsia" w:ascii="宋体" w:hAnsi="宋体" w:cs="宋体"/>
        </w:rPr>
        <w:t xml:space="preserve">成果需通过采购人组织检查验收，且需能够完全衔接江苏“国家山水工程”数字赋能与智慧监管项目三维全息信息系统平台。具体成果如下：</w:t>
      </w:r>
      <w:r/>
    </w:p>
    <w:p>
      <w:pPr>
        <w:ind w:firstLine="420"/>
        <w:spacing w:line="360" w:lineRule="auto"/>
        <w:rPr>
          <w:rFonts w:ascii="宋体" w:hAnsi="宋体" w:cs="宋体"/>
          <w:bCs/>
        </w:rPr>
      </w:pPr>
      <w:r>
        <w:rPr>
          <w:rFonts w:hint="eastAsia" w:ascii="宋体" w:hAnsi="宋体" w:cs="宋体"/>
          <w:bCs/>
        </w:rPr>
        <w:t xml:space="preserve">（1）外业航摄数据；</w:t>
      </w:r>
      <w:r/>
    </w:p>
    <w:p>
      <w:pPr>
        <w:ind w:firstLine="420"/>
        <w:spacing w:line="360" w:lineRule="auto"/>
        <w:rPr>
          <w:rFonts w:ascii="宋体" w:hAnsi="宋体" w:cs="宋体"/>
          <w:bCs/>
        </w:rPr>
      </w:pPr>
      <w:r>
        <w:rPr>
          <w:rFonts w:hint="eastAsia" w:ascii="宋体" w:hAnsi="宋体" w:cs="宋体"/>
          <w:bCs/>
        </w:rPr>
        <w:t xml:space="preserve">（2）像片控制点数据；</w:t>
      </w:r>
      <w:r/>
    </w:p>
    <w:p>
      <w:pPr>
        <w:ind w:firstLine="420"/>
        <w:spacing w:line="360" w:lineRule="auto"/>
        <w:rPr>
          <w:rFonts w:ascii="宋体" w:hAnsi="宋体" w:cs="宋体"/>
          <w:bCs/>
        </w:rPr>
      </w:pPr>
      <w:r>
        <w:rPr>
          <w:rFonts w:hint="eastAsia" w:ascii="宋体" w:hAnsi="宋体" w:cs="宋体"/>
          <w:bCs/>
        </w:rPr>
        <w:t xml:space="preserve">（3）空三成果数据；</w:t>
      </w:r>
      <w:r/>
    </w:p>
    <w:p>
      <w:pPr>
        <w:ind w:firstLine="420"/>
        <w:spacing w:line="360" w:lineRule="auto"/>
        <w:rPr>
          <w:rFonts w:ascii="宋体" w:hAnsi="宋体" w:cs="宋体"/>
          <w:bCs/>
        </w:rPr>
      </w:pPr>
      <w:r>
        <w:rPr>
          <w:rFonts w:hint="eastAsia" w:ascii="宋体" w:hAnsi="宋体" w:cs="宋体"/>
          <w:bCs/>
        </w:rPr>
        <w:t xml:space="preserve">（4）实景三维模型成果数据；</w:t>
      </w:r>
      <w:r/>
    </w:p>
    <w:p>
      <w:pPr>
        <w:ind w:firstLine="420"/>
        <w:spacing w:line="360" w:lineRule="auto"/>
        <w:rPr>
          <w:rFonts w:ascii="宋体" w:hAnsi="宋体" w:cs="宋体"/>
          <w:bCs/>
        </w:rPr>
      </w:pPr>
      <w:r>
        <w:rPr>
          <w:rFonts w:hint="eastAsia" w:ascii="宋体" w:hAnsi="宋体" w:cs="宋体"/>
          <w:bCs/>
        </w:rPr>
        <w:t xml:space="preserve">（5）</w:t>
      </w:r>
      <w:r>
        <w:rPr>
          <w:rFonts w:hint="eastAsia" w:ascii="宋体" w:hAnsi="宋体" w:cs="宋体"/>
          <w:bCs/>
          <w:lang w:eastAsia="zh-CN"/>
        </w:rPr>
        <w:t xml:space="preserve">构建</w:t>
      </w:r>
      <w:r>
        <w:rPr>
          <w:rFonts w:hint="eastAsia" w:ascii="宋体" w:hAnsi="宋体" w:cs="宋体"/>
          <w:bCs/>
        </w:rPr>
        <w:t xml:space="preserve">建筑物三维模型单体模型；</w:t>
      </w:r>
      <w:r/>
    </w:p>
    <w:p>
      <w:pPr>
        <w:ind w:firstLine="420"/>
        <w:spacing w:line="360" w:lineRule="auto"/>
        <w:rPr>
          <w:rFonts w:ascii="宋体" w:hAnsi="宋体" w:cs="宋体"/>
          <w:bCs/>
        </w:rPr>
      </w:pPr>
      <w:r>
        <w:rPr>
          <w:rFonts w:hint="eastAsia" w:ascii="宋体" w:hAnsi="宋体" w:cs="宋体"/>
          <w:bCs/>
        </w:rPr>
        <w:t xml:space="preserve">（6）真正射影像数据；</w:t>
      </w:r>
      <w:r/>
    </w:p>
    <w:p>
      <w:pPr>
        <w:ind w:firstLine="420"/>
        <w:spacing w:line="360" w:lineRule="auto"/>
        <w:rPr>
          <w:rFonts w:ascii="宋体" w:hAnsi="宋体" w:cs="宋体"/>
          <w:bCs/>
        </w:rPr>
      </w:pPr>
      <w:r>
        <w:rPr>
          <w:rFonts w:hint="eastAsia" w:ascii="宋体" w:hAnsi="宋体" w:cs="宋体"/>
          <w:bCs/>
        </w:rPr>
        <w:t xml:space="preserve">（7）综合数据库成果；</w:t>
      </w:r>
      <w:r/>
    </w:p>
    <w:p>
      <w:pPr>
        <w:ind w:firstLine="420"/>
        <w:spacing w:line="360" w:lineRule="auto"/>
        <w:rPr>
          <w:rFonts w:ascii="宋体" w:hAnsi="宋体" w:cs="宋体"/>
        </w:rPr>
      </w:pPr>
      <w:r>
        <w:rPr>
          <w:rFonts w:hint="eastAsia" w:ascii="宋体" w:hAnsi="宋体" w:cs="宋体"/>
          <w:bCs/>
        </w:rPr>
        <w:t xml:space="preserve">（8）典型案例综合图册成果；</w:t>
      </w:r>
      <w:r/>
    </w:p>
    <w:p>
      <w:pPr>
        <w:ind w:firstLine="420"/>
        <w:spacing w:line="360" w:lineRule="auto"/>
        <w:rPr>
          <w:rFonts w:ascii="宋体" w:hAnsi="宋体" w:cs="宋体"/>
          <w:bCs/>
        </w:rPr>
      </w:pPr>
      <w:r>
        <w:rPr>
          <w:rFonts w:hint="eastAsia" w:ascii="宋体" w:hAnsi="宋体" w:cs="宋体"/>
          <w:bCs/>
        </w:rPr>
        <w:t xml:space="preserve">（9）实景三维产品元数据；</w:t>
      </w:r>
      <w:r/>
    </w:p>
    <w:p>
      <w:pPr>
        <w:ind w:firstLine="420"/>
        <w:spacing w:line="360" w:lineRule="auto"/>
        <w:rPr>
          <w:rFonts w:ascii="宋体" w:hAnsi="宋体" w:cs="宋体"/>
          <w:bCs/>
        </w:rPr>
      </w:pPr>
      <w:r>
        <w:rPr>
          <w:rFonts w:hint="eastAsia" w:ascii="宋体" w:hAnsi="宋体" w:cs="宋体"/>
          <w:bCs/>
        </w:rPr>
        <w:t xml:space="preserve">（10）</w:t>
      </w:r>
      <w:r>
        <w:rPr>
          <w:rFonts w:hint="eastAsia" w:ascii="宋体" w:hAnsi="宋体" w:cs="宋体"/>
        </w:rPr>
        <w:t xml:space="preserve">实景三维建模总体技术设计方案；</w:t>
      </w:r>
      <w:r/>
    </w:p>
    <w:p>
      <w:pPr>
        <w:ind w:firstLine="420"/>
        <w:spacing w:line="360" w:lineRule="auto"/>
        <w:rPr>
          <w:rFonts w:ascii="宋体" w:hAnsi="宋体" w:cs="宋体"/>
          <w:bCs/>
        </w:rPr>
      </w:pPr>
      <w:r>
        <w:rPr>
          <w:rFonts w:hint="eastAsia" w:ascii="宋体" w:hAnsi="宋体" w:cs="宋体"/>
          <w:bCs/>
        </w:rPr>
        <w:t xml:space="preserve">（11）项目技术总结、检查报告、检验报告等相关文档；</w:t>
      </w:r>
      <w:r/>
    </w:p>
    <w:p>
      <w:pPr>
        <w:ind w:firstLine="420"/>
        <w:spacing w:line="360" w:lineRule="auto"/>
        <w:rPr>
          <w:rFonts w:ascii="宋体" w:hAnsi="宋体" w:cs="宋体"/>
          <w:bCs/>
        </w:rPr>
      </w:pPr>
      <w:r>
        <w:rPr>
          <w:rFonts w:hint="eastAsia" w:ascii="宋体" w:hAnsi="宋体" w:cs="宋体"/>
          <w:bCs/>
        </w:rPr>
        <w:t xml:space="preserve">（12）结合项目需求形成的其他相关资料。</w:t>
      </w:r>
      <w:r/>
    </w:p>
    <w:p>
      <w:pPr>
        <w:ind w:firstLine="420"/>
        <w:spacing w:line="360" w:lineRule="auto"/>
        <w:rPr>
          <w:rFonts w:ascii="宋体" w:hAnsi="宋体" w:cs="宋体"/>
        </w:rPr>
      </w:pPr>
      <w:r>
        <w:rPr>
          <w:rFonts w:hint="eastAsia" w:ascii="宋体" w:hAnsi="宋体" w:cs="宋体"/>
        </w:rPr>
        <w:t xml:space="preserve">3.2 项目时间进度要求</w:t>
      </w:r>
      <w:r/>
    </w:p>
    <w:p>
      <w:pPr>
        <w:ind w:firstLine="420"/>
        <w:spacing w:line="360" w:lineRule="auto"/>
        <w:rPr>
          <w:rFonts w:ascii="宋体" w:hAnsi="宋体" w:cs="宋体"/>
        </w:rPr>
      </w:pPr>
      <w:r>
        <w:rPr>
          <w:rFonts w:hint="eastAsia" w:ascii="宋体" w:hAnsi="宋体" w:cs="宋体"/>
        </w:rPr>
        <w:t xml:space="preserve">2026年12月31日前完成项目全部工作成果。</w:t>
      </w:r>
      <w:r/>
    </w:p>
    <w:p>
      <w:pPr>
        <w:ind w:firstLine="422"/>
        <w:spacing w:line="360" w:lineRule="auto"/>
        <w:rPr>
          <w:rFonts w:ascii="宋体" w:hAnsi="宋体" w:cs="宋体"/>
          <w:b/>
        </w:rPr>
      </w:pPr>
      <w:r>
        <w:rPr>
          <w:rFonts w:hint="eastAsia" w:ascii="宋体" w:hAnsi="宋体" w:cs="宋体"/>
          <w:b/>
        </w:rPr>
        <w:t xml:space="preserve">4.双方责任</w:t>
      </w:r>
      <w:r/>
    </w:p>
    <w:p>
      <w:pPr>
        <w:ind w:firstLine="420"/>
        <w:spacing w:line="360" w:lineRule="auto"/>
        <w:rPr>
          <w:rFonts w:ascii="宋体" w:hAnsi="宋体" w:cs="宋体"/>
        </w:rPr>
      </w:pPr>
      <w:r>
        <w:rPr>
          <w:rFonts w:hint="eastAsia" w:ascii="宋体" w:hAnsi="宋体" w:cs="宋体"/>
        </w:rPr>
        <w:t xml:space="preserve">4.1 乙方责任主要包括以下方面：</w:t>
      </w:r>
      <w:r/>
    </w:p>
    <w:p>
      <w:pPr>
        <w:ind w:firstLine="420"/>
        <w:spacing w:line="360" w:lineRule="auto"/>
        <w:rPr>
          <w:rFonts w:ascii="宋体" w:hAnsi="宋体" w:cs="宋体"/>
        </w:rPr>
      </w:pPr>
      <w:r>
        <w:rPr>
          <w:rFonts w:hint="eastAsia" w:ascii="宋体" w:hAnsi="宋体" w:cs="宋体"/>
        </w:rPr>
        <w:t xml:space="preserve">4.1.1 按照第1、2、3条要求，完成相关工作任务、确保工作质量、按时提交成果,配合完成甲方提出的合理范围内的</w:t>
      </w:r>
      <w:r>
        <w:rPr>
          <w:rFonts w:hint="eastAsia" w:ascii="宋体" w:hAnsi="宋体" w:cs="宋体"/>
          <w:lang w:eastAsia="zh-CN"/>
        </w:rPr>
        <w:t xml:space="preserve">其他</w:t>
      </w:r>
      <w:r>
        <w:rPr>
          <w:rFonts w:hint="eastAsia" w:ascii="宋体" w:hAnsi="宋体" w:cs="宋体"/>
        </w:rPr>
        <w:t xml:space="preserve">相关协作工作。</w:t>
      </w:r>
      <w:r/>
    </w:p>
    <w:p>
      <w:pPr>
        <w:ind w:firstLine="420"/>
        <w:spacing w:line="360" w:lineRule="auto"/>
        <w:rPr>
          <w:rFonts w:ascii="宋体" w:hAnsi="宋体" w:cs="宋体"/>
        </w:rPr>
      </w:pPr>
      <w:r>
        <w:rPr>
          <w:rFonts w:hint="eastAsia" w:ascii="宋体" w:hAnsi="宋体" w:cs="宋体"/>
        </w:rPr>
        <w:t xml:space="preserve">4.1.2 乙方需协助甲方做好“数字赋能与智慧监管”项目相关的跟踪检查、中期检查、成果验收及项目审计等工作，本项目验收时乙方需提供第三方审计报告。</w:t>
      </w:r>
      <w:r/>
    </w:p>
    <w:p>
      <w:pPr>
        <w:ind w:firstLine="420"/>
        <w:spacing w:line="360" w:lineRule="auto"/>
        <w:rPr>
          <w:rFonts w:ascii="宋体" w:hAnsi="宋体" w:cs="宋体"/>
        </w:rPr>
      </w:pPr>
      <w:r>
        <w:rPr>
          <w:rFonts w:hint="eastAsia" w:ascii="宋体" w:hAnsi="宋体" w:cs="宋体"/>
        </w:rPr>
        <w:t xml:space="preserve">4.2 甲方责任主要包括以下方面：</w:t>
      </w:r>
      <w:r/>
    </w:p>
    <w:p>
      <w:pPr>
        <w:ind w:firstLine="420"/>
        <w:spacing w:line="360" w:lineRule="auto"/>
        <w:rPr>
          <w:rFonts w:ascii="宋体" w:hAnsi="宋体" w:cs="宋体"/>
        </w:rPr>
      </w:pPr>
      <w:r>
        <w:rPr>
          <w:rFonts w:hint="eastAsia" w:ascii="宋体" w:hAnsi="宋体" w:cs="宋体"/>
        </w:rPr>
        <w:t xml:space="preserve">4.2.1 及时提供乙方需要的并且是甲方掌握的与项目工作相关的资料。</w:t>
      </w:r>
      <w:r/>
    </w:p>
    <w:p>
      <w:pPr>
        <w:ind w:firstLine="420"/>
        <w:spacing w:line="360" w:lineRule="auto"/>
        <w:rPr>
          <w:rFonts w:ascii="宋体" w:hAnsi="宋体" w:cs="宋体"/>
        </w:rPr>
      </w:pPr>
      <w:r>
        <w:rPr>
          <w:rFonts w:hint="eastAsia" w:ascii="宋体" w:hAnsi="宋体" w:cs="宋体"/>
        </w:rPr>
        <w:t xml:space="preserve">4.2.2 组织确认、审查、验收乙方提交的成果。</w:t>
      </w:r>
      <w:r/>
    </w:p>
    <w:p>
      <w:pPr>
        <w:ind w:firstLine="420"/>
        <w:spacing w:line="360" w:lineRule="auto"/>
        <w:rPr>
          <w:rFonts w:ascii="宋体" w:hAnsi="宋体" w:cs="宋体"/>
        </w:rPr>
      </w:pPr>
      <w:r>
        <w:rPr>
          <w:rFonts w:hint="eastAsia" w:ascii="宋体" w:hAnsi="宋体" w:cs="宋体"/>
        </w:rPr>
        <w:t xml:space="preserve">4.2.3 按照合同要求及时向乙方支付合同款。</w:t>
      </w:r>
      <w:r/>
    </w:p>
    <w:p>
      <w:pPr>
        <w:ind w:firstLine="422"/>
        <w:spacing w:line="360" w:lineRule="auto"/>
        <w:rPr>
          <w:rFonts w:ascii="宋体" w:hAnsi="宋体" w:cs="宋体"/>
          <w:b/>
        </w:rPr>
      </w:pPr>
      <w:r>
        <w:rPr>
          <w:rFonts w:hint="eastAsia" w:ascii="宋体" w:hAnsi="宋体" w:cs="宋体"/>
          <w:b/>
        </w:rPr>
        <w:t xml:space="preserve">5．合同价格：</w:t>
      </w:r>
      <w:r/>
    </w:p>
    <w:p>
      <w:pPr>
        <w:ind w:firstLine="420"/>
        <w:spacing w:line="360" w:lineRule="auto"/>
        <w:rPr>
          <w:rFonts w:ascii="宋体" w:hAnsi="宋体" w:cs="宋体"/>
        </w:rPr>
      </w:pPr>
      <w:r>
        <w:rPr>
          <w:rFonts w:hint="eastAsia" w:ascii="宋体" w:hAnsi="宋体" w:cs="宋体"/>
        </w:rPr>
        <w:t xml:space="preserve">工作经费实行总承包，根据招标公司的中标通知书，各项任务总费用为：*****元 （￥*** 元）。</w:t>
      </w:r>
      <w:r/>
    </w:p>
    <w:p>
      <w:pPr>
        <w:ind w:firstLine="422"/>
        <w:spacing w:line="360" w:lineRule="auto"/>
        <w:rPr>
          <w:rFonts w:ascii="宋体" w:hAnsi="宋体" w:cs="宋体"/>
          <w:b/>
        </w:rPr>
      </w:pPr>
      <w:r>
        <w:rPr>
          <w:rFonts w:hint="eastAsia" w:ascii="宋体" w:hAnsi="宋体" w:cs="宋体"/>
          <w:b/>
        </w:rPr>
        <w:t xml:space="preserve">6．支付条款：</w:t>
      </w:r>
      <w:r/>
    </w:p>
    <w:p>
      <w:pPr>
        <w:ind w:firstLine="480"/>
        <w:spacing w:line="360" w:lineRule="auto"/>
        <w:tabs>
          <w:tab w:val="left" w:pos="1080" w:leader="none"/>
        </w:tabs>
        <w:rPr>
          <w:rFonts w:ascii="宋体" w:hAnsi="宋体" w:cs="宋体"/>
        </w:rPr>
      </w:pPr>
      <w:r>
        <w:rPr>
          <w:rFonts w:hint="eastAsia" w:ascii="宋体" w:hAnsi="宋体" w:cs="宋体"/>
        </w:rPr>
        <w:t xml:space="preserve">6.1 甲乙双方签订合同后，乙方按照工作总经费的10%作为履约保证金支付给甲方。</w:t>
      </w:r>
      <w:r/>
    </w:p>
    <w:p>
      <w:pPr>
        <w:ind w:firstLine="480"/>
        <w:spacing w:line="360" w:lineRule="auto"/>
        <w:tabs>
          <w:tab w:val="left" w:pos="1080" w:leader="none"/>
        </w:tabs>
        <w:rPr>
          <w:rFonts w:ascii="宋体" w:hAnsi="宋体" w:cs="宋体"/>
        </w:rPr>
      </w:pPr>
      <w:r>
        <w:rPr>
          <w:rFonts w:hint="eastAsia" w:ascii="宋体" w:hAnsi="宋体" w:cs="宋体"/>
        </w:rPr>
        <w:t xml:space="preserve">6.2 甲方对乙方的支付分为三次：</w:t>
      </w:r>
      <w:r/>
    </w:p>
    <w:p>
      <w:pPr>
        <w:ind w:firstLine="480"/>
        <w:spacing w:line="360" w:lineRule="auto"/>
        <w:tabs>
          <w:tab w:val="left" w:pos="1080" w:leader="none"/>
        </w:tabs>
        <w:rPr>
          <w:rFonts w:ascii="宋体" w:hAnsi="宋体" w:cs="宋体"/>
        </w:rPr>
      </w:pPr>
      <w:r>
        <w:rPr>
          <w:rFonts w:hint="eastAsia" w:ascii="宋体" w:hAnsi="宋体" w:cs="宋体"/>
        </w:rPr>
        <w:t xml:space="preserve">（1）第一次支付：合同签订后一周内，甲方支付合同总价的40%；</w:t>
      </w:r>
      <w:r/>
    </w:p>
    <w:p>
      <w:pPr>
        <w:ind w:firstLine="480"/>
        <w:spacing w:line="360" w:lineRule="auto"/>
        <w:tabs>
          <w:tab w:val="left" w:pos="1080" w:leader="none"/>
        </w:tabs>
        <w:rPr>
          <w:rFonts w:ascii="宋体" w:hAnsi="宋体" w:cs="宋体"/>
        </w:rPr>
      </w:pPr>
      <w:r>
        <w:rPr>
          <w:rFonts w:hint="eastAsia" w:ascii="宋体" w:hAnsi="宋体" w:cs="宋体"/>
        </w:rPr>
        <w:t xml:space="preserve">（2）第二次支付：外业航摄工作全部完成，并经甲方确认后，甲方再支付合同总价的30%；</w:t>
      </w:r>
      <w:r/>
    </w:p>
    <w:p>
      <w:pPr>
        <w:ind w:firstLine="480"/>
        <w:spacing w:line="360" w:lineRule="auto"/>
        <w:tabs>
          <w:tab w:val="left" w:pos="1080" w:leader="none"/>
        </w:tabs>
        <w:rPr>
          <w:rFonts w:ascii="宋体" w:hAnsi="宋体" w:cs="宋体"/>
        </w:rPr>
      </w:pPr>
      <w:r>
        <w:rPr>
          <w:rFonts w:hint="eastAsia" w:ascii="宋体" w:hAnsi="宋体" w:cs="宋体"/>
        </w:rPr>
        <w:t xml:space="preserve">（3）总工作量完成，通过甲方验收后，结清工作余款并返还履约保证金。</w:t>
      </w:r>
      <w:r/>
    </w:p>
    <w:p>
      <w:pPr>
        <w:ind w:firstLine="480"/>
        <w:spacing w:line="360" w:lineRule="auto"/>
        <w:tabs>
          <w:tab w:val="left" w:pos="1080" w:leader="none"/>
        </w:tabs>
        <w:rPr>
          <w:rFonts w:ascii="宋体" w:hAnsi="宋体" w:cs="宋体"/>
        </w:rPr>
      </w:pPr>
      <w:r>
        <w:rPr>
          <w:rFonts w:hint="eastAsia" w:ascii="宋体" w:hAnsi="宋体" w:cs="宋体"/>
        </w:rPr>
        <w:t xml:space="preserve">6.3 在每次支付前，乙方应向甲方提交支付申请、税务发票。经甲方审核无误并办理验收证明后，在15日内支付相应的款项。</w:t>
      </w:r>
      <w:r/>
    </w:p>
    <w:p>
      <w:pPr>
        <w:ind w:firstLine="480"/>
        <w:spacing w:line="360" w:lineRule="auto"/>
        <w:tabs>
          <w:tab w:val="left" w:pos="1080" w:leader="none"/>
        </w:tabs>
        <w:rPr>
          <w:rFonts w:ascii="宋体" w:hAnsi="宋体" w:cs="宋体"/>
        </w:rPr>
      </w:pPr>
      <w:r>
        <w:rPr>
          <w:rFonts w:hint="eastAsia" w:ascii="宋体" w:hAnsi="宋体" w:cs="宋体"/>
        </w:rPr>
        <w:t xml:space="preserve">6.4 上述合同价款将通过银行汇款按下列账号及地址支付：</w:t>
      </w:r>
      <w:r/>
    </w:p>
    <w:p>
      <w:pPr>
        <w:ind w:firstLine="480"/>
        <w:spacing w:line="360" w:lineRule="auto"/>
        <w:tabs>
          <w:tab w:val="left" w:pos="1080" w:leader="none"/>
        </w:tabs>
        <w:rPr>
          <w:rFonts w:ascii="宋体" w:hAnsi="宋体" w:cs="宋体"/>
        </w:rPr>
      </w:pPr>
      <w:r>
        <w:rPr>
          <w:rFonts w:hint="eastAsia" w:ascii="宋体" w:hAnsi="宋体" w:cs="宋体"/>
        </w:rPr>
        <w:t xml:space="preserve">开户名称：</w:t>
      </w:r>
      <w:r/>
    </w:p>
    <w:p>
      <w:pPr>
        <w:ind w:firstLine="480"/>
        <w:spacing w:line="360" w:lineRule="auto"/>
        <w:tabs>
          <w:tab w:val="left" w:pos="1080" w:leader="none"/>
        </w:tabs>
        <w:rPr>
          <w:rFonts w:ascii="宋体" w:hAnsi="宋体" w:cs="宋体"/>
        </w:rPr>
      </w:pPr>
      <w:r>
        <w:rPr>
          <w:rFonts w:hint="eastAsia" w:ascii="宋体" w:hAnsi="宋体" w:cs="宋体"/>
        </w:rPr>
        <w:t xml:space="preserve">开户银行：</w:t>
      </w:r>
      <w:r/>
    </w:p>
    <w:p>
      <w:pPr>
        <w:ind w:firstLine="480"/>
        <w:spacing w:line="360" w:lineRule="auto"/>
        <w:tabs>
          <w:tab w:val="left" w:pos="1080" w:leader="none"/>
        </w:tabs>
        <w:rPr>
          <w:rFonts w:ascii="宋体" w:hAnsi="宋体" w:cs="宋体"/>
        </w:rPr>
      </w:pPr>
      <w:r>
        <w:rPr>
          <w:rFonts w:hint="eastAsia" w:ascii="宋体" w:hAnsi="宋体" w:cs="宋体"/>
        </w:rPr>
        <w:t xml:space="preserve">账号：</w:t>
      </w:r>
      <w:r/>
    </w:p>
    <w:p>
      <w:pPr>
        <w:ind w:firstLine="422"/>
        <w:spacing w:line="360" w:lineRule="auto"/>
        <w:rPr>
          <w:rFonts w:ascii="宋体" w:hAnsi="宋体" w:cs="宋体"/>
          <w:b/>
        </w:rPr>
      </w:pPr>
      <w:r>
        <w:rPr>
          <w:rFonts w:hint="eastAsia" w:ascii="宋体" w:hAnsi="宋体" w:cs="宋体"/>
          <w:b/>
        </w:rPr>
        <w:t xml:space="preserve">7．合同的变更、解除及终止</w:t>
      </w:r>
      <w:r/>
    </w:p>
    <w:p>
      <w:pPr>
        <w:ind w:firstLine="480"/>
        <w:spacing w:line="360" w:lineRule="auto"/>
        <w:tabs>
          <w:tab w:val="left" w:pos="1080" w:leader="none"/>
        </w:tabs>
        <w:rPr>
          <w:rFonts w:ascii="宋体" w:hAnsi="宋体" w:cs="宋体"/>
        </w:rPr>
      </w:pPr>
      <w:r>
        <w:rPr>
          <w:rFonts w:hint="eastAsia" w:ascii="宋体" w:hAnsi="宋体" w:cs="宋体"/>
        </w:rPr>
        <w:t xml:space="preserve">7.1 若非项目必须，甲乙方不得改变本合同中的任何任务。</w:t>
      </w:r>
      <w:r/>
    </w:p>
    <w:p>
      <w:pPr>
        <w:ind w:firstLine="480"/>
        <w:spacing w:line="360" w:lineRule="auto"/>
        <w:tabs>
          <w:tab w:val="left" w:pos="1080" w:leader="none"/>
        </w:tabs>
        <w:rPr>
          <w:rFonts w:ascii="宋体" w:hAnsi="宋体" w:cs="宋体"/>
        </w:rPr>
      </w:pPr>
      <w:r>
        <w:rPr>
          <w:rFonts w:hint="eastAsia" w:ascii="宋体" w:hAnsi="宋体" w:cs="宋体"/>
        </w:rPr>
        <w:t xml:space="preserve">7.2 如果因乙方原因如毁约、破产等而使本合同工作无法继续执行时，甲方在事先书面通知乙方的情况下有权终止执行本合同。在这种情况下，乙方应采取一切合理的步骤把乙方在本合同项下的权益全部转给甲方。</w:t>
      </w:r>
      <w:r/>
    </w:p>
    <w:p>
      <w:pPr>
        <w:ind w:firstLine="480"/>
        <w:spacing w:line="360" w:lineRule="auto"/>
        <w:tabs>
          <w:tab w:val="left" w:pos="1080" w:leader="none"/>
        </w:tabs>
        <w:rPr>
          <w:rFonts w:ascii="宋体" w:hAnsi="宋体" w:cs="宋体"/>
        </w:rPr>
      </w:pPr>
      <w:r>
        <w:rPr>
          <w:rFonts w:hint="eastAsia" w:ascii="宋体" w:hAnsi="宋体" w:cs="宋体"/>
        </w:rPr>
        <w:t xml:space="preserve">7.3 如果因甲方原因如破产、无力偿还或清盘等而使本合同工作无法继续执行时，乙方有权终止执行本合同。甲方应尽最大努力补偿乙方至终止日之前已经完成的那部分工作的费用。</w:t>
      </w:r>
      <w:r/>
    </w:p>
    <w:p>
      <w:pPr>
        <w:ind w:firstLine="422"/>
        <w:spacing w:line="360" w:lineRule="auto"/>
        <w:rPr>
          <w:rFonts w:ascii="宋体" w:hAnsi="宋体" w:cs="宋体"/>
          <w:b/>
        </w:rPr>
      </w:pPr>
      <w:r>
        <w:rPr>
          <w:rFonts w:hint="eastAsia" w:ascii="宋体" w:hAnsi="宋体" w:cs="宋体"/>
          <w:b/>
        </w:rPr>
        <w:t xml:space="preserve">8．版权与保密</w:t>
      </w:r>
      <w:r/>
    </w:p>
    <w:p>
      <w:pPr>
        <w:ind w:firstLine="480"/>
        <w:spacing w:line="360" w:lineRule="auto"/>
        <w:tabs>
          <w:tab w:val="left" w:pos="1080" w:leader="none"/>
        </w:tabs>
        <w:rPr>
          <w:rFonts w:ascii="宋体" w:hAnsi="宋体" w:cs="宋体"/>
        </w:rPr>
      </w:pPr>
      <w:r>
        <w:rPr>
          <w:rFonts w:hint="eastAsia" w:ascii="宋体" w:hAnsi="宋体" w:cs="宋体"/>
        </w:rPr>
        <w:t xml:space="preserve">8.1 甲方向乙方提供的数字赋能与智慧监管实景三维建模(第三年度)成果所有权属甲方所有。</w:t>
      </w:r>
      <w:r/>
    </w:p>
    <w:p>
      <w:pPr>
        <w:ind w:firstLine="480"/>
        <w:spacing w:line="360" w:lineRule="auto"/>
        <w:tabs>
          <w:tab w:val="left" w:pos="1080" w:leader="none"/>
        </w:tabs>
        <w:rPr>
          <w:rFonts w:ascii="宋体" w:hAnsi="宋体" w:cs="宋体"/>
        </w:rPr>
      </w:pPr>
      <w:r>
        <w:rPr>
          <w:rFonts w:hint="eastAsia" w:ascii="宋体" w:hAnsi="宋体" w:cs="宋体"/>
        </w:rPr>
        <w:t xml:space="preserve">8.2 对于乙方按合同规定提供给甲方的所有报告、图纸、数据资料（以下统称“资料”）等，其版权属甲方所有。</w:t>
      </w:r>
      <w:r/>
    </w:p>
    <w:p>
      <w:pPr>
        <w:ind w:firstLine="480"/>
        <w:spacing w:line="360" w:lineRule="auto"/>
        <w:tabs>
          <w:tab w:val="left" w:pos="1080" w:leader="none"/>
        </w:tabs>
        <w:rPr>
          <w:rFonts w:ascii="宋体" w:hAnsi="宋体" w:cs="宋体"/>
        </w:rPr>
      </w:pPr>
      <w:r>
        <w:rPr>
          <w:rFonts w:hint="eastAsia" w:ascii="宋体" w:hAnsi="宋体" w:cs="宋体"/>
        </w:rPr>
        <w:t xml:space="preserve">8.3 未经甲方允许，乙方不得全部或部分地公开或泄露上述第8.1、8.2条规定的任何资料。</w:t>
      </w:r>
      <w:r/>
    </w:p>
    <w:p>
      <w:pPr>
        <w:ind w:firstLine="480"/>
        <w:spacing w:line="360" w:lineRule="auto"/>
        <w:tabs>
          <w:tab w:val="left" w:pos="1080" w:leader="none"/>
        </w:tabs>
        <w:rPr>
          <w:rFonts w:ascii="宋体" w:hAnsi="宋体" w:cs="宋体"/>
        </w:rPr>
      </w:pPr>
      <w:r>
        <w:rPr>
          <w:rFonts w:hint="eastAsia" w:ascii="宋体" w:hAnsi="宋体" w:cs="宋体"/>
        </w:rPr>
        <w:t xml:space="preserve">8.4 乙方不得将甲方提供的资料提供给第三方，如因本合同工作需要须征得甲方的许可，并应从第三方获得书面的保密承诺，以便对按本条款规定提供给他的任何资料实行严格保密。</w:t>
      </w:r>
      <w:r/>
    </w:p>
    <w:p>
      <w:pPr>
        <w:ind w:firstLine="480"/>
        <w:spacing w:line="360" w:lineRule="auto"/>
        <w:tabs>
          <w:tab w:val="left" w:pos="1080" w:leader="none"/>
        </w:tabs>
        <w:rPr>
          <w:rFonts w:ascii="宋体" w:hAnsi="宋体" w:cs="宋体"/>
        </w:rPr>
      </w:pPr>
      <w:r>
        <w:rPr>
          <w:rFonts w:hint="eastAsia" w:ascii="宋体" w:hAnsi="宋体" w:cs="宋体"/>
        </w:rPr>
        <w:t xml:space="preserve">8.5 在执行本合同过程中，乙方保证使甲方不侵犯第三方的专利、版权等知识产权。由于乙方的侵权行为而产生第三方对甲方进行侵权索赔或诉讼，乙方应负责所有谈判以及所有这类索赔或诉讼的解决。</w:t>
      </w:r>
      <w:r/>
    </w:p>
    <w:p>
      <w:pPr>
        <w:ind w:firstLine="480"/>
        <w:spacing w:line="360" w:lineRule="auto"/>
        <w:tabs>
          <w:tab w:val="left" w:pos="1080" w:leader="none"/>
        </w:tabs>
        <w:rPr>
          <w:rFonts w:ascii="宋体" w:hAnsi="宋体" w:cs="宋体"/>
        </w:rPr>
      </w:pPr>
      <w:r>
        <w:rPr>
          <w:rFonts w:hint="eastAsia" w:ascii="宋体" w:hAnsi="宋体" w:cs="宋体"/>
        </w:rPr>
        <w:t xml:space="preserve">8.6 甲方保证向乙方提供的有关资料不侵犯第三方的专利、版权等知识产权，由于甲方的侵权行为而产生第三方对乙方进行侵权索赔或诉讼，甲方应负责所有谈判以及所有这类索赔或诉讼的解决。</w:t>
      </w:r>
      <w:r/>
    </w:p>
    <w:p>
      <w:pPr>
        <w:ind w:firstLine="480"/>
        <w:spacing w:line="360" w:lineRule="auto"/>
        <w:tabs>
          <w:tab w:val="left" w:pos="1080" w:leader="none"/>
        </w:tabs>
        <w:rPr>
          <w:rFonts w:ascii="宋体" w:hAnsi="宋体" w:cs="宋体"/>
          <w:b/>
        </w:rPr>
      </w:pPr>
      <w:r>
        <w:rPr>
          <w:rFonts w:hint="eastAsia" w:ascii="宋体" w:hAnsi="宋体" w:cs="宋体"/>
          <w:b/>
        </w:rPr>
        <w:t xml:space="preserve">9．保证、补救、违约责任</w:t>
      </w:r>
      <w:r/>
    </w:p>
    <w:p>
      <w:pPr>
        <w:ind w:firstLine="420"/>
        <w:spacing w:line="360" w:lineRule="auto"/>
        <w:rPr>
          <w:rFonts w:ascii="宋体" w:hAnsi="宋体" w:cs="宋体"/>
        </w:rPr>
      </w:pPr>
      <w:r>
        <w:rPr>
          <w:rFonts w:hint="eastAsia" w:ascii="宋体" w:hAnsi="宋体" w:cs="宋体"/>
        </w:rPr>
        <w:t xml:space="preserve">9.1 乙方应保证本合同下的工作按合同规定的时间完成。如果非甲方原因或不可抗拒因素，乙方没有按合同规定提供所需的服务及工作时，在不限制甲方终止合同权利的情况下，乙方应自费进行有关的补救工作，如：加班加点，增加人力等措施。</w:t>
      </w:r>
      <w:r/>
    </w:p>
    <w:p>
      <w:pPr>
        <w:ind w:firstLine="420"/>
        <w:spacing w:line="360" w:lineRule="auto"/>
        <w:rPr>
          <w:rFonts w:ascii="宋体" w:hAnsi="宋体" w:cs="宋体"/>
        </w:rPr>
      </w:pPr>
      <w:r>
        <w:rPr>
          <w:rFonts w:hint="eastAsia" w:ascii="宋体" w:hAnsi="宋体" w:cs="宋体"/>
        </w:rPr>
        <w:t xml:space="preserve">9.2 乙方应保证所提交的技术成果的完整性及准确性并具有足够说服力，以通过甲方组织的评审。由于乙方的疏忽失误、失责等原因造成的返工、修正，乙方应自费进行处理。</w:t>
      </w:r>
      <w:r/>
    </w:p>
    <w:p>
      <w:pPr>
        <w:ind w:firstLine="422"/>
        <w:spacing w:line="360" w:lineRule="auto"/>
        <w:rPr>
          <w:rFonts w:ascii="宋体" w:hAnsi="宋体" w:cs="宋体"/>
          <w:b/>
        </w:rPr>
      </w:pPr>
      <w:r>
        <w:rPr>
          <w:rFonts w:hint="eastAsia" w:ascii="宋体" w:hAnsi="宋体" w:cs="宋体"/>
          <w:b/>
        </w:rPr>
        <w:t xml:space="preserve">10．纠纷处理</w:t>
      </w:r>
      <w:r/>
    </w:p>
    <w:p>
      <w:pPr>
        <w:ind w:firstLine="420"/>
        <w:spacing w:line="360" w:lineRule="auto"/>
        <w:rPr>
          <w:rFonts w:ascii="宋体" w:hAnsi="宋体" w:cs="宋体"/>
        </w:rPr>
      </w:pPr>
      <w:r>
        <w:rPr>
          <w:rFonts w:hint="eastAsia" w:ascii="宋体" w:hAnsi="宋体" w:cs="宋体"/>
        </w:rPr>
        <w:t xml:space="preserve">如双方因本合同发生纠纷时,双方本着平等互利、协商一致的原则协商解决，若协商不成，可依法诉讼。</w:t>
      </w:r>
      <w:r/>
    </w:p>
    <w:p>
      <w:pPr>
        <w:ind w:firstLine="422"/>
        <w:spacing w:line="360" w:lineRule="auto"/>
        <w:rPr>
          <w:rFonts w:ascii="宋体" w:hAnsi="宋体" w:cs="宋体"/>
          <w:b/>
        </w:rPr>
      </w:pPr>
      <w:r>
        <w:rPr>
          <w:rFonts w:hint="eastAsia" w:ascii="宋体" w:hAnsi="宋体" w:cs="宋体"/>
          <w:b/>
        </w:rPr>
        <w:t xml:space="preserve">11.质量控制</w:t>
      </w:r>
      <w:r/>
    </w:p>
    <w:p>
      <w:pPr>
        <w:ind w:firstLine="420"/>
        <w:spacing w:line="360" w:lineRule="auto"/>
        <w:tabs>
          <w:tab w:val="left" w:pos="540" w:leader="none"/>
        </w:tabs>
        <w:rPr>
          <w:rFonts w:ascii="宋体" w:hAnsi="宋体" w:cs="宋体"/>
        </w:rPr>
      </w:pPr>
      <w:r>
        <w:rPr>
          <w:rFonts w:hint="eastAsia" w:ascii="宋体" w:hAnsi="宋体" w:cs="宋体"/>
        </w:rPr>
        <w:t xml:space="preserve">11.1 乙方必须采取有效的质量监控措施，确保数据的精度、准确性和其他相关技术参数符合甲方要求。</w:t>
      </w:r>
      <w:r/>
    </w:p>
    <w:p>
      <w:pPr>
        <w:ind w:firstLine="420"/>
        <w:spacing w:line="360" w:lineRule="auto"/>
        <w:tabs>
          <w:tab w:val="left" w:pos="540" w:leader="none"/>
        </w:tabs>
        <w:rPr>
          <w:rFonts w:ascii="宋体" w:hAnsi="宋体" w:cs="宋体"/>
        </w:rPr>
      </w:pPr>
      <w:r>
        <w:rPr>
          <w:rFonts w:hint="eastAsia" w:ascii="宋体" w:hAnsi="宋体" w:cs="宋体"/>
        </w:rPr>
        <w:t xml:space="preserve">11.2 乙方必须对过程进行控制，并对所提交记录的有效性负责。</w:t>
      </w:r>
      <w:r/>
    </w:p>
    <w:p>
      <w:pPr>
        <w:ind w:firstLine="420"/>
        <w:spacing w:line="360" w:lineRule="auto"/>
        <w:tabs>
          <w:tab w:val="left" w:pos="540" w:leader="none"/>
        </w:tabs>
        <w:rPr>
          <w:rFonts w:ascii="宋体" w:hAnsi="宋体" w:cs="宋体"/>
        </w:rPr>
      </w:pPr>
      <w:r>
        <w:rPr>
          <w:rFonts w:hint="eastAsia" w:ascii="宋体" w:hAnsi="宋体" w:cs="宋体"/>
        </w:rPr>
        <w:t xml:space="preserve">11.3 甲方有权在合适的时间对乙方工作场所进行合同范围内质量监督活动，乙方应提供必要的工作条件和支持。</w:t>
      </w:r>
      <w:r/>
    </w:p>
    <w:p>
      <w:pPr>
        <w:ind w:firstLine="420"/>
        <w:spacing w:line="360" w:lineRule="auto"/>
        <w:tabs>
          <w:tab w:val="left" w:pos="540" w:leader="none"/>
        </w:tabs>
        <w:rPr>
          <w:rFonts w:ascii="宋体" w:hAnsi="宋体" w:cs="宋体"/>
        </w:rPr>
      </w:pPr>
      <w:r>
        <w:rPr>
          <w:rFonts w:hint="eastAsia" w:ascii="宋体" w:hAnsi="宋体" w:cs="宋体"/>
        </w:rPr>
        <w:t xml:space="preserve">11.4 甲方对乙方所进行的一切质量监督活动，不减轻或免除乙方执行合同的各项义务和责任。</w:t>
      </w:r>
      <w:r/>
    </w:p>
    <w:p>
      <w:pPr>
        <w:ind w:firstLine="422"/>
        <w:spacing w:line="360" w:lineRule="auto"/>
        <w:rPr>
          <w:rFonts w:ascii="宋体" w:hAnsi="宋体" w:cs="宋体"/>
          <w:b/>
        </w:rPr>
      </w:pPr>
      <w:r>
        <w:rPr>
          <w:rFonts w:hint="eastAsia" w:ascii="宋体" w:hAnsi="宋体" w:cs="宋体"/>
          <w:b/>
        </w:rPr>
        <w:t xml:space="preserve">12．合同生效及其他</w:t>
      </w:r>
      <w:r/>
    </w:p>
    <w:p>
      <w:pPr>
        <w:ind w:firstLine="420"/>
        <w:spacing w:line="360" w:lineRule="auto"/>
        <w:rPr>
          <w:rFonts w:ascii="宋体" w:hAnsi="宋体" w:cs="宋体"/>
        </w:rPr>
      </w:pPr>
      <w:r>
        <w:rPr>
          <w:rFonts w:hint="eastAsia" w:ascii="宋体" w:hAnsi="宋体" w:cs="宋体"/>
        </w:rPr>
        <w:t xml:space="preserve">12.1 本合同中相同的词及词组具有相同的含义，合同标题不是合同的全部条件和要求。</w:t>
      </w:r>
      <w:r/>
    </w:p>
    <w:p>
      <w:pPr>
        <w:ind w:firstLine="420"/>
        <w:spacing w:line="360" w:lineRule="auto"/>
        <w:rPr>
          <w:rFonts w:ascii="宋体" w:hAnsi="宋体" w:cs="宋体"/>
        </w:rPr>
      </w:pPr>
      <w:r>
        <w:rPr>
          <w:rFonts w:hint="eastAsia" w:ascii="宋体" w:hAnsi="宋体" w:cs="宋体"/>
        </w:rPr>
        <w:t xml:space="preserve">12.2 本合同将取代双方在此以前的所有书面或口头与本合同有关的谈判文件、表述，对本合同条件的任何修改、变更或修正只有通过书面形式并经双方授权代表签字后，才具有法律效力。</w:t>
      </w:r>
      <w:r/>
    </w:p>
    <w:p>
      <w:pPr>
        <w:ind w:firstLine="420"/>
        <w:spacing w:line="360" w:lineRule="auto"/>
        <w:rPr>
          <w:rFonts w:ascii="宋体" w:hAnsi="宋体" w:cs="宋体"/>
        </w:rPr>
      </w:pPr>
      <w:r>
        <w:rPr>
          <w:rFonts w:hint="eastAsia" w:ascii="宋体" w:hAnsi="宋体" w:cs="宋体"/>
        </w:rPr>
        <w:t xml:space="preserve">12.3 本合同一式</w:t>
      </w:r>
      <w:r>
        <w:rPr>
          <w:rFonts w:hint="eastAsia" w:ascii="宋体" w:hAnsi="宋体" w:cs="宋体"/>
          <w:u w:val="single"/>
        </w:rPr>
        <w:t xml:space="preserve"> 6 </w:t>
      </w:r>
      <w:r>
        <w:rPr>
          <w:rFonts w:hint="eastAsia" w:ascii="宋体" w:hAnsi="宋体" w:cs="宋体"/>
        </w:rPr>
        <w:t xml:space="preserve">份，甲、乙双方各执</w:t>
      </w:r>
      <w:r>
        <w:rPr>
          <w:rFonts w:hint="eastAsia" w:ascii="宋体" w:hAnsi="宋体" w:cs="宋体"/>
          <w:u w:val="single"/>
        </w:rPr>
        <w:t xml:space="preserve"> 3 </w:t>
      </w:r>
      <w:r>
        <w:rPr>
          <w:rFonts w:hint="eastAsia" w:ascii="宋体" w:hAnsi="宋体" w:cs="宋体"/>
        </w:rPr>
        <w:t xml:space="preserve">份，具有同等法律效力，自签订之日起生效。</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left="4343" w:hanging="4343"/>
        <w:spacing w:line="360" w:lineRule="auto"/>
        <w:rPr>
          <w:rFonts w:ascii="宋体" w:hAnsi="宋体" w:cs="宋体"/>
          <w:b/>
        </w:rPr>
      </w:pPr>
      <w:r>
        <w:rPr>
          <w:rFonts w:hint="eastAsia" w:ascii="宋体" w:hAnsi="宋体" w:cs="宋体"/>
          <w:b/>
        </w:rPr>
        <w:t xml:space="preserve">甲方：江苏省地质调查研究院</w:t>
      </w:r>
      <w:r>
        <w:rPr>
          <w:rFonts w:hint="eastAsia" w:ascii="宋体" w:hAnsi="宋体" w:cs="宋体"/>
          <w:bCs/>
        </w:rPr>
        <w:t xml:space="preserve">             </w:t>
      </w:r>
      <w:r>
        <w:rPr>
          <w:rFonts w:hint="eastAsia" w:ascii="宋体" w:hAnsi="宋体" w:cs="宋体"/>
          <w:b/>
        </w:rPr>
        <w:t xml:space="preserve">乙方：</w:t>
      </w:r>
      <w:r/>
    </w:p>
    <w:p>
      <w:pPr>
        <w:spacing w:line="360" w:lineRule="auto"/>
        <w:rPr>
          <w:rFonts w:ascii="宋体" w:hAnsi="宋体" w:cs="宋体"/>
        </w:rPr>
      </w:pPr>
      <w:r>
        <w:rPr>
          <w:rFonts w:hint="eastAsia" w:ascii="宋体" w:hAnsi="宋体" w:cs="宋体"/>
        </w:rPr>
        <w:t xml:space="preserve">代表签字：</w:t>
      </w:r>
      <w:r>
        <w:rPr>
          <w:rFonts w:hint="eastAsia" w:ascii="宋体" w:hAnsi="宋体" w:cs="宋体"/>
        </w:rPr>
        <w:tab/>
      </w:r>
      <w:r>
        <w:rPr>
          <w:rFonts w:hint="eastAsia" w:ascii="宋体" w:hAnsi="宋体" w:cs="宋体"/>
        </w:rPr>
        <w:t xml:space="preserve">                             代表签字：</w:t>
      </w:r>
      <w:r/>
    </w:p>
    <w:p>
      <w:pPr>
        <w:spacing w:line="360" w:lineRule="auto"/>
        <w:tabs>
          <w:tab w:val="left" w:pos="4620" w:leader="none"/>
        </w:tabs>
        <w:rPr>
          <w:rFonts w:ascii="宋体" w:hAnsi="宋体" w:cs="宋体"/>
        </w:rPr>
      </w:pPr>
      <w:r>
        <w:rPr>
          <w:rFonts w:hint="eastAsia" w:ascii="宋体" w:hAnsi="宋体" w:cs="宋体"/>
        </w:rPr>
        <w:t xml:space="preserve">签字日期：2026年  月  日                签字日期：2026年  月  日</w:t>
      </w:r>
      <w:r/>
    </w:p>
    <w:p>
      <w:pPr>
        <w:ind w:left="4725" w:hanging="4725"/>
        <w:spacing w:line="360" w:lineRule="auto"/>
        <w:rPr>
          <w:rFonts w:ascii="宋体" w:hAnsi="宋体" w:cs="宋体"/>
        </w:rPr>
      </w:pPr>
      <w:r>
        <w:rPr>
          <w:rFonts w:hint="eastAsia" w:ascii="宋体" w:hAnsi="宋体" w:cs="宋体"/>
        </w:rPr>
        <w:t xml:space="preserve">地    址：南京市珠江路700号             地    址：</w:t>
      </w:r>
      <w:r/>
    </w:p>
    <w:p>
      <w:pPr>
        <w:spacing w:line="360" w:lineRule="auto"/>
        <w:rPr>
          <w:rFonts w:ascii="宋体" w:hAnsi="宋体" w:cs="宋体"/>
        </w:rPr>
      </w:pPr>
      <w:r>
        <w:rPr>
          <w:rFonts w:hint="eastAsia" w:ascii="宋体" w:hAnsi="宋体" w:cs="宋体"/>
        </w:rPr>
        <w:t xml:space="preserve">邮政编码：210018                        邮政编码：</w:t>
      </w:r>
      <w:r/>
    </w:p>
    <w:p>
      <w:pPr>
        <w:spacing w:line="360" w:lineRule="auto"/>
        <w:rPr>
          <w:rFonts w:ascii="宋体" w:hAnsi="宋体" w:cs="宋体"/>
        </w:rPr>
      </w:pPr>
      <w:r>
        <w:rPr>
          <w:rFonts w:hint="eastAsia" w:ascii="宋体" w:hAnsi="宋体" w:cs="宋体"/>
        </w:rPr>
        <w:t xml:space="preserve">联系人员：                              联系人员：</w:t>
      </w:r>
      <w:r/>
    </w:p>
    <w:p>
      <w:pPr>
        <w:spacing w:line="360" w:lineRule="auto"/>
        <w:rPr>
          <w:rFonts w:ascii="宋体" w:hAnsi="宋体" w:cs="宋体"/>
        </w:rPr>
      </w:pPr>
      <w:r>
        <w:rPr>
          <w:rFonts w:hint="eastAsia" w:ascii="宋体" w:hAnsi="宋体" w:cs="宋体"/>
        </w:rPr>
        <w:t xml:space="preserve">电    话：025-51816337                  电    话：</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bCs/>
          <w:sz w:val="24"/>
          <w:szCs w:val="24"/>
        </w:rPr>
      </w:pPr>
      <w:r>
        <w:rPr>
          <w:rFonts w:hint="eastAsia" w:ascii="宋体" w:hAnsi="宋体" w:cs="宋体"/>
          <w:bCs/>
          <w:sz w:val="24"/>
          <w:szCs w:val="24"/>
        </w:rPr>
        <w:br w:type="page" w:clear="all"/>
      </w:r>
      <w:r/>
    </w:p>
    <w:p>
      <w:pPr>
        <w:pStyle w:val="702"/>
        <w:rPr>
          <w:rFonts w:ascii="宋体" w:hAnsi="宋体" w:cs="宋体"/>
          <w:sz w:val="24"/>
          <w:szCs w:val="24"/>
        </w:rPr>
      </w:pPr>
      <w:r/>
      <w:bookmarkStart w:id="42" w:name="_Toc21525"/>
      <w:r>
        <w:rPr>
          <w:rFonts w:hint="eastAsia" w:ascii="宋体" w:hAnsi="宋体" w:cs="宋体"/>
          <w:sz w:val="24"/>
          <w:szCs w:val="24"/>
        </w:rPr>
        <w:t xml:space="preserve">“数字赋能与智慧监管实景三维建模 (第三年度)”项目合同（分包二）</w:t>
      </w:r>
      <w:bookmarkEnd w:id="42"/>
      <w:r/>
      <w:r/>
    </w:p>
    <w:p>
      <w:pPr>
        <w:spacing w:line="360" w:lineRule="auto"/>
        <w:rPr>
          <w:rFonts w:ascii="宋体" w:hAnsi="宋体" w:cs="宋体"/>
          <w:b/>
        </w:rPr>
      </w:pPr>
      <w:r>
        <w:rPr>
          <w:rFonts w:ascii="宋体" w:hAnsi="宋体" w:cs="宋体"/>
          <w:b/>
        </w:rPr>
      </w:r>
      <w:r/>
    </w:p>
    <w:p>
      <w:pPr>
        <w:spacing w:line="360" w:lineRule="auto"/>
        <w:rPr>
          <w:rFonts w:ascii="宋体" w:hAnsi="宋体" w:cs="宋体"/>
        </w:rPr>
      </w:pPr>
      <w:r>
        <w:rPr>
          <w:rFonts w:hint="eastAsia" w:ascii="宋体" w:hAnsi="宋体" w:cs="宋体"/>
        </w:rPr>
        <w:t xml:space="preserve">委托方（甲方）：江苏省地质调查研究院</w:t>
      </w:r>
      <w:r/>
    </w:p>
    <w:p>
      <w:pPr>
        <w:spacing w:line="360" w:lineRule="auto"/>
        <w:tabs>
          <w:tab w:val="left" w:pos="4140" w:leader="none"/>
        </w:tabs>
        <w:rPr>
          <w:rFonts w:ascii="宋体" w:hAnsi="宋体" w:cs="宋体"/>
        </w:rPr>
      </w:pPr>
      <w:r>
        <w:rPr>
          <w:rFonts w:hint="eastAsia" w:ascii="宋体" w:hAnsi="宋体" w:cs="宋体"/>
        </w:rPr>
        <w:t xml:space="preserve">受托方（乙方）：</w:t>
      </w:r>
      <w:r/>
    </w:p>
    <w:p>
      <w:pPr>
        <w:pStyle w:val="717"/>
        <w:ind w:left="0" w:firstLine="420"/>
        <w:spacing w:line="360" w:lineRule="auto"/>
        <w:rPr>
          <w:rFonts w:ascii="宋体" w:hAnsi="宋体" w:cs="宋体"/>
        </w:rPr>
      </w:pPr>
      <w:r>
        <w:rPr>
          <w:rFonts w:hint="eastAsia" w:ascii="宋体" w:hAnsi="宋体" w:cs="宋体"/>
        </w:rPr>
        <w:t xml:space="preserve">委托方通过</w:t>
      </w:r>
      <w:r>
        <w:rPr>
          <w:rFonts w:hint="eastAsia" w:ascii="宋体" w:hAnsi="宋体" w:cs="宋体"/>
          <w:u w:val="single"/>
        </w:rPr>
        <w:t xml:space="preserve"> 招标 </w:t>
      </w:r>
      <w:r>
        <w:rPr>
          <w:rFonts w:hint="eastAsia" w:ascii="宋体" w:hAnsi="宋体" w:cs="宋体"/>
        </w:rPr>
        <w:t xml:space="preserve">方式（委托/招标/竞争性谈判），确定受托方提供数字赋能与智慧监管实景三维建模 (第三年度)。双方遵循平等、自愿、公平和诚实信用的原则，就开展此项目工作及有关事项协商一致，共同达成如下协议：</w:t>
      </w:r>
      <w:r/>
    </w:p>
    <w:p>
      <w:pPr>
        <w:ind w:firstLine="422"/>
        <w:spacing w:line="360" w:lineRule="auto"/>
        <w:rPr>
          <w:rFonts w:ascii="宋体" w:hAnsi="宋体" w:cs="宋体"/>
          <w:b/>
        </w:rPr>
      </w:pPr>
      <w:r>
        <w:rPr>
          <w:rFonts w:hint="eastAsia" w:ascii="宋体" w:hAnsi="宋体" w:cs="宋体"/>
          <w:b/>
        </w:rPr>
        <w:t xml:space="preserve">1．目标任务及要求：</w:t>
      </w:r>
      <w:r/>
    </w:p>
    <w:p>
      <w:pPr>
        <w:ind w:firstLine="420"/>
        <w:spacing w:line="360" w:lineRule="auto"/>
        <w:rPr>
          <w:rFonts w:ascii="宋体" w:hAnsi="宋体" w:cs="宋体"/>
        </w:rPr>
      </w:pPr>
      <w:r>
        <w:rPr>
          <w:rFonts w:hint="eastAsia" w:ascii="宋体" w:hAnsi="宋体" w:cs="宋体"/>
        </w:rPr>
        <w:t xml:space="preserve">1.1 项目目标</w:t>
      </w:r>
      <w:r/>
    </w:p>
    <w:p>
      <w:pPr>
        <w:ind w:firstLine="420"/>
        <w:spacing w:line="360" w:lineRule="auto"/>
        <w:rPr>
          <w:rFonts w:ascii="宋体" w:hAnsi="宋体" w:cs="宋体"/>
        </w:rPr>
      </w:pPr>
      <w:r>
        <w:rPr>
          <w:rFonts w:hint="eastAsia" w:ascii="宋体" w:hAnsi="宋体" w:cs="宋体"/>
        </w:rPr>
        <w:t xml:space="preserve">为辅助江苏“国家山水工程”项目科学开展和工程绩效准确评价，摸清生态本底需要的各类调查监测数据，基于新型感知和信息化技术，开展江苏“国家山水工程”扬州、淮安地区项目实施范围约340km</w:t>
      </w:r>
      <w:r>
        <w:rPr>
          <w:rFonts w:hint="eastAsia" w:ascii="宋体" w:hAnsi="宋体" w:cs="宋体"/>
          <w:vertAlign w:val="superscript"/>
        </w:rPr>
        <w:t xml:space="preserve">2</w:t>
      </w:r>
      <w:r>
        <w:rPr>
          <w:rFonts w:hint="eastAsia" w:ascii="宋体" w:hAnsi="宋体" w:cs="宋体"/>
        </w:rPr>
        <w:t xml:space="preserve">的地形测量、倾斜摄影以及三维精细化模型生产，形成三维立体、动态更新的山水工程数据基础底图，构建综合数据库，并编制综合图集，为生态治理场景应用提供支撑。</w:t>
      </w:r>
      <w:r/>
    </w:p>
    <w:p>
      <w:pPr>
        <w:ind w:firstLine="420"/>
        <w:spacing w:line="360" w:lineRule="auto"/>
        <w:rPr>
          <w:rFonts w:ascii="宋体" w:hAnsi="宋体" w:cs="宋体"/>
        </w:rPr>
      </w:pPr>
      <w:r>
        <w:rPr>
          <w:rFonts w:hint="eastAsia" w:ascii="宋体" w:hAnsi="宋体" w:cs="宋体"/>
        </w:rPr>
        <w:t xml:space="preserve">1.2 项目任务</w:t>
      </w:r>
      <w:r/>
    </w:p>
    <w:p>
      <w:pPr>
        <w:ind w:firstLine="420"/>
        <w:spacing w:line="360" w:lineRule="auto"/>
        <w:rPr>
          <w:rFonts w:ascii="宋体" w:hAnsi="宋体" w:cs="宋体"/>
        </w:rPr>
      </w:pPr>
      <w:r>
        <w:rPr>
          <w:rFonts w:hint="eastAsia" w:ascii="宋体" w:hAnsi="宋体" w:cs="宋体"/>
        </w:rPr>
        <w:t xml:space="preserve">1.2.1 地形级实景三维建设</w:t>
      </w:r>
      <w:r/>
    </w:p>
    <w:p>
      <w:pPr>
        <w:ind w:firstLine="420"/>
        <w:spacing w:line="360" w:lineRule="auto"/>
        <w:rPr>
          <w:rFonts w:ascii="宋体" w:hAnsi="宋体" w:cs="宋体"/>
        </w:rPr>
      </w:pPr>
      <w:r>
        <w:rPr>
          <w:rFonts w:hint="eastAsia" w:ascii="宋体" w:hAnsi="宋体" w:cs="宋体"/>
        </w:rPr>
        <w:t xml:space="preserve">（1）开展江苏“国家山水工程”中扬州、淮安地区项目实施范围约340km</w:t>
      </w:r>
      <w:r>
        <w:rPr>
          <w:rFonts w:hint="eastAsia" w:ascii="宋体" w:hAnsi="宋体" w:cs="宋体"/>
          <w:vertAlign w:val="superscript"/>
        </w:rPr>
        <w:t xml:space="preserve">2</w:t>
      </w:r>
      <w:r>
        <w:rPr>
          <w:rFonts w:hint="eastAsia" w:ascii="宋体" w:hAnsi="宋体" w:cs="宋体"/>
        </w:rPr>
        <w:t xml:space="preserve">内优于2m格网DEM、DSM制作（结合江苏“国家山水工程”建设工作需要及地方实际，对已有2m格网DEM、DSM数据进行更新）；</w:t>
      </w:r>
      <w:r/>
    </w:p>
    <w:p>
      <w:pPr>
        <w:ind w:firstLine="420"/>
        <w:spacing w:line="360" w:lineRule="auto"/>
        <w:rPr>
          <w:rFonts w:ascii="宋体" w:hAnsi="宋体" w:cs="宋体"/>
        </w:rPr>
      </w:pPr>
      <w:r>
        <w:rPr>
          <w:rFonts w:hint="eastAsia" w:ascii="宋体" w:hAnsi="宋体" w:cs="宋体"/>
        </w:rPr>
        <w:t xml:space="preserve">（2）完成项目实施范围内DOM制作（重点区域优于0.2m分辨率、重点区域覆盖范围以外区域优于1m分辨率）,数据现势性优于2026年2月。</w:t>
      </w:r>
      <w:r/>
    </w:p>
    <w:p>
      <w:pPr>
        <w:ind w:firstLine="420"/>
        <w:spacing w:line="360" w:lineRule="auto"/>
        <w:rPr>
          <w:rFonts w:ascii="宋体" w:hAnsi="宋体" w:cs="宋体"/>
        </w:rPr>
      </w:pPr>
      <w:r>
        <w:rPr>
          <w:rFonts w:hint="eastAsia" w:ascii="宋体" w:hAnsi="宋体" w:cs="宋体"/>
        </w:rPr>
        <w:t xml:space="preserve">1.2.2 城市级实景三维建设</w:t>
      </w:r>
      <w:r/>
    </w:p>
    <w:p>
      <w:pPr>
        <w:ind w:firstLine="420"/>
        <w:spacing w:line="360" w:lineRule="auto"/>
        <w:rPr>
          <w:rFonts w:ascii="宋体" w:hAnsi="宋体" w:cs="宋体"/>
        </w:rPr>
      </w:pPr>
      <w:r>
        <w:rPr>
          <w:rFonts w:hint="eastAsia" w:ascii="宋体" w:hAnsi="宋体" w:cs="宋体"/>
        </w:rPr>
        <w:t xml:space="preserve">（1）倾斜摄影影像数据获取。根据采购人需求，获取重点项目实施范围内优于0.05m分辨率的倾斜摄影影像数据，并获取矿山生态修复项目的激光点云数据，数据现势性要求优于2026年2月；</w:t>
      </w:r>
      <w:r/>
    </w:p>
    <w:p>
      <w:pPr>
        <w:ind w:firstLine="420"/>
        <w:spacing w:line="360" w:lineRule="auto"/>
        <w:rPr>
          <w:rFonts w:ascii="宋体" w:hAnsi="宋体" w:cs="宋体"/>
        </w:rPr>
      </w:pPr>
      <w:r>
        <w:rPr>
          <w:rFonts w:hint="eastAsia" w:ascii="宋体" w:hAnsi="宋体" w:cs="宋体"/>
        </w:rPr>
        <w:t xml:space="preserve">（2）城市三维模型构建。基于采购人三维可视化应用需求，对江苏“国家山水工程”重点项目实施范围内建筑物，开展城市三维模型（LOD1.3级）快速构建，其中部分构建筑物进行精细单体化建模，数据现势性要求优于2026年2月。</w:t>
      </w:r>
      <w:r/>
    </w:p>
    <w:p>
      <w:pPr>
        <w:ind w:firstLine="420"/>
        <w:spacing w:line="360" w:lineRule="auto"/>
        <w:rPr>
          <w:rFonts w:ascii="宋体" w:hAnsi="宋体" w:cs="宋体"/>
        </w:rPr>
      </w:pPr>
      <w:r>
        <w:rPr>
          <w:rFonts w:hint="eastAsia" w:ascii="宋体" w:hAnsi="宋体" w:cs="宋体"/>
        </w:rPr>
        <w:t xml:space="preserve">1.2.3 综合数据库建设</w:t>
      </w:r>
      <w:r/>
    </w:p>
    <w:p>
      <w:pPr>
        <w:ind w:firstLine="420"/>
        <w:spacing w:line="360" w:lineRule="auto"/>
        <w:rPr>
          <w:rFonts w:ascii="宋体" w:hAnsi="宋体" w:cs="宋体"/>
        </w:rPr>
      </w:pPr>
      <w:r>
        <w:rPr>
          <w:rFonts w:hint="eastAsia" w:ascii="宋体" w:hAnsi="宋体" w:cs="宋体"/>
        </w:rPr>
        <w:t xml:space="preserve">综合数据库建设。结合项目基础地理信息要素数据、0.05m分辨率倾斜摄影影像、激光点云和相关数据，开展典型区域施工矢量数据采集生产，并整合前期已有的基础地理实体数据库、DEM、DSM、DOM成果数据，形成综合数据库。</w:t>
      </w:r>
      <w:r/>
    </w:p>
    <w:p>
      <w:pPr>
        <w:ind w:firstLine="420"/>
        <w:spacing w:line="360" w:lineRule="auto"/>
        <w:rPr>
          <w:rFonts w:ascii="宋体" w:hAnsi="宋体" w:cs="宋体"/>
        </w:rPr>
      </w:pPr>
      <w:r>
        <w:rPr>
          <w:rFonts w:hint="eastAsia" w:ascii="宋体" w:hAnsi="宋体" w:cs="宋体"/>
        </w:rPr>
        <w:t xml:space="preserve">1.2.4 综合图册编制</w:t>
      </w:r>
      <w:r/>
    </w:p>
    <w:p>
      <w:pPr>
        <w:ind w:firstLine="420"/>
        <w:spacing w:line="360" w:lineRule="auto"/>
        <w:rPr>
          <w:rFonts w:ascii="宋体" w:hAnsi="宋体" w:cs="宋体"/>
        </w:rPr>
      </w:pPr>
      <w:r>
        <w:rPr>
          <w:rFonts w:hint="eastAsia" w:ascii="宋体" w:hAnsi="宋体" w:cs="宋体"/>
        </w:rPr>
        <w:t xml:space="preserve">开展项目综合图册编制工作。从2024-2026年三年的整体项目实施情况出发，选取典型案例，从前、中、后不同阶段的Mesh模型、现场照片，直观展示生态保护和修复的施工前后比对情况，体现项目实施成效。</w:t>
      </w:r>
      <w:r/>
    </w:p>
    <w:p>
      <w:pPr>
        <w:ind w:firstLine="420"/>
        <w:spacing w:line="360" w:lineRule="auto"/>
        <w:rPr>
          <w:rFonts w:ascii="宋体" w:hAnsi="宋体" w:cs="宋体"/>
        </w:rPr>
      </w:pPr>
      <w:r>
        <w:rPr>
          <w:rFonts w:hint="eastAsia" w:ascii="宋体" w:hAnsi="宋体" w:cs="宋体"/>
        </w:rPr>
        <w:t xml:space="preserve">1.3 项目要求</w:t>
      </w:r>
      <w:r/>
    </w:p>
    <w:p>
      <w:pPr>
        <w:ind w:firstLine="420"/>
        <w:spacing w:line="360" w:lineRule="auto"/>
        <w:rPr>
          <w:rFonts w:ascii="宋体" w:hAnsi="宋体" w:cs="宋体"/>
        </w:rPr>
      </w:pPr>
      <w:r>
        <w:rPr>
          <w:rFonts w:hint="eastAsia" w:ascii="宋体" w:hAnsi="宋体" w:cs="宋体"/>
        </w:rPr>
        <w:t xml:space="preserve">1.3.1 地形级实景三维建设内容服务要求</w:t>
      </w:r>
      <w:r/>
    </w:p>
    <w:p>
      <w:pPr>
        <w:ind w:firstLine="420"/>
        <w:spacing w:line="360" w:lineRule="auto"/>
        <w:rPr>
          <w:rFonts w:ascii="宋体" w:hAnsi="宋体" w:cs="宋体"/>
        </w:rPr>
      </w:pPr>
      <w:r>
        <w:rPr>
          <w:rFonts w:hint="eastAsia" w:ascii="宋体" w:hAnsi="宋体" w:cs="宋体"/>
        </w:rPr>
        <w:t xml:space="preserve">（1）DEM、DSM数据精度要求高程中误差0.4m；</w:t>
      </w:r>
      <w:r/>
    </w:p>
    <w:p>
      <w:pPr>
        <w:ind w:firstLine="420"/>
        <w:spacing w:line="360" w:lineRule="auto"/>
        <w:rPr>
          <w:rFonts w:ascii="宋体" w:hAnsi="宋体" w:cs="宋体"/>
        </w:rPr>
      </w:pPr>
      <w:r>
        <w:rPr>
          <w:rFonts w:hint="eastAsia" w:ascii="宋体" w:hAnsi="宋体" w:cs="宋体"/>
        </w:rPr>
        <w:t xml:space="preserve">（2）DOM分辨率优于0.2m，数据精度要求为平面位置中误差为1.2m。</w:t>
      </w:r>
      <w:r/>
    </w:p>
    <w:p>
      <w:pPr>
        <w:ind w:firstLine="420"/>
        <w:spacing w:line="360" w:lineRule="auto"/>
        <w:rPr>
          <w:rFonts w:ascii="宋体" w:hAnsi="宋体" w:cs="宋体"/>
        </w:rPr>
      </w:pPr>
      <w:r>
        <w:rPr>
          <w:rFonts w:hint="eastAsia" w:ascii="宋体" w:hAnsi="宋体" w:cs="宋体"/>
        </w:rPr>
        <w:t xml:space="preserve">1.3.2 城市级实景三维建设内容服务要求</w:t>
      </w:r>
      <w:r/>
    </w:p>
    <w:p>
      <w:pPr>
        <w:ind w:firstLine="420"/>
        <w:spacing w:line="360" w:lineRule="auto"/>
        <w:rPr>
          <w:rFonts w:ascii="宋体" w:hAnsi="宋体" w:cs="宋体"/>
        </w:rPr>
      </w:pPr>
      <w:r>
        <w:rPr>
          <w:rFonts w:hint="eastAsia" w:ascii="宋体" w:hAnsi="宋体" w:cs="宋体"/>
        </w:rPr>
        <w:t xml:space="preserve">（1）倾斜摄影影像数据精度要求影像分辨率优于0.05m；</w:t>
      </w:r>
      <w:r/>
    </w:p>
    <w:p>
      <w:pPr>
        <w:ind w:firstLine="420"/>
        <w:spacing w:line="360" w:lineRule="auto"/>
        <w:rPr>
          <w:rFonts w:ascii="宋体" w:hAnsi="宋体" w:cs="宋体"/>
        </w:rPr>
      </w:pPr>
      <w:r>
        <w:rPr>
          <w:rFonts w:hint="eastAsia" w:ascii="宋体" w:hAnsi="宋体" w:cs="宋体"/>
        </w:rPr>
        <w:t xml:space="preserve">（2）城市级三维模型（LOD1.3级）数据精度要求平面位置优于1:2000比例尺精度要求。构建筑物精细化单体化建模平面位置中误差优于0.3m，高程中误差优于0.25m。</w:t>
      </w:r>
      <w:r/>
    </w:p>
    <w:p>
      <w:pPr>
        <w:ind w:firstLine="420"/>
        <w:spacing w:line="360" w:lineRule="auto"/>
        <w:rPr>
          <w:rFonts w:ascii="宋体" w:hAnsi="宋体" w:cs="宋体"/>
        </w:rPr>
      </w:pPr>
      <w:r>
        <w:rPr>
          <w:rFonts w:hint="eastAsia" w:ascii="宋体" w:hAnsi="宋体" w:cs="宋体"/>
        </w:rPr>
        <w:t xml:space="preserve">1.3.3 综合数据库矢量数据采集精度要求平面位置中误差为0.3m，高程中误差为0.25m。</w:t>
      </w:r>
      <w:r/>
    </w:p>
    <w:p>
      <w:pPr>
        <w:ind w:firstLine="420"/>
        <w:spacing w:line="360" w:lineRule="auto"/>
        <w:rPr>
          <w:rFonts w:ascii="宋体" w:hAnsi="宋体" w:cs="宋体"/>
        </w:rPr>
      </w:pPr>
      <w:r>
        <w:rPr>
          <w:rFonts w:hint="eastAsia" w:ascii="宋体" w:hAnsi="宋体" w:cs="宋体"/>
        </w:rPr>
        <w:t xml:space="preserve">1.3.4 完全衔接江苏“国家山水工程”数字赋能与智慧监管项目三维全息信息系统平台。</w:t>
      </w:r>
      <w:r/>
    </w:p>
    <w:p>
      <w:pPr>
        <w:ind w:firstLine="420"/>
        <w:spacing w:line="360" w:lineRule="auto"/>
        <w:rPr>
          <w:rFonts w:ascii="宋体" w:hAnsi="宋体" w:cs="宋体"/>
        </w:rPr>
      </w:pPr>
      <w:r>
        <w:rPr>
          <w:rFonts w:hint="eastAsia" w:ascii="宋体" w:hAnsi="宋体" w:cs="宋体"/>
        </w:rPr>
        <w:t xml:space="preserve">1.3.5 数学基础</w:t>
      </w:r>
      <w:r/>
    </w:p>
    <w:p>
      <w:pPr>
        <w:ind w:firstLine="420"/>
        <w:spacing w:line="360" w:lineRule="auto"/>
        <w:rPr>
          <w:rFonts w:ascii="宋体" w:hAnsi="宋体" w:cs="宋体"/>
        </w:rPr>
      </w:pPr>
      <w:r>
        <w:rPr>
          <w:rFonts w:hint="eastAsia" w:ascii="宋体" w:hAnsi="宋体" w:cs="宋体"/>
        </w:rPr>
        <w:t xml:space="preserve">（1）坐标系统：2000国家大地坐标系；</w:t>
      </w:r>
      <w:r/>
    </w:p>
    <w:p>
      <w:pPr>
        <w:ind w:firstLine="420"/>
        <w:spacing w:line="360" w:lineRule="auto"/>
        <w:rPr>
          <w:rFonts w:ascii="宋体" w:hAnsi="宋体" w:cs="宋体"/>
        </w:rPr>
      </w:pPr>
      <w:r>
        <w:rPr>
          <w:rFonts w:hint="eastAsia" w:ascii="宋体" w:hAnsi="宋体" w:cs="宋体"/>
        </w:rPr>
        <w:t xml:space="preserve">（2）高程基准：1985国家高程基准；</w:t>
      </w:r>
      <w:r/>
    </w:p>
    <w:p>
      <w:pPr>
        <w:ind w:firstLine="420"/>
        <w:spacing w:line="360" w:lineRule="auto"/>
        <w:rPr>
          <w:rFonts w:ascii="宋体" w:hAnsi="宋体" w:cs="宋体"/>
        </w:rPr>
      </w:pPr>
      <w:r>
        <w:rPr>
          <w:rFonts w:hint="eastAsia" w:ascii="宋体" w:hAnsi="宋体" w:cs="宋体"/>
        </w:rPr>
        <w:t xml:space="preserve">（3）投影方式：采用3度分带的高斯-克吕格投影。中央子午线为120°；</w:t>
      </w:r>
      <w:r/>
    </w:p>
    <w:p>
      <w:pPr>
        <w:ind w:firstLine="420"/>
        <w:spacing w:line="360" w:lineRule="auto"/>
        <w:rPr>
          <w:rFonts w:ascii="宋体" w:hAnsi="宋体" w:cs="宋体"/>
        </w:rPr>
      </w:pPr>
      <w:r>
        <w:rPr>
          <w:rFonts w:hint="eastAsia" w:ascii="宋体" w:hAnsi="宋体" w:cs="宋体"/>
        </w:rPr>
        <w:t xml:space="preserve">（4）时间基准：公元纪年和北京时间。</w:t>
      </w:r>
      <w:r/>
    </w:p>
    <w:p>
      <w:pPr>
        <w:ind w:firstLine="422"/>
        <w:spacing w:line="360" w:lineRule="auto"/>
        <w:rPr>
          <w:rFonts w:ascii="宋体" w:hAnsi="宋体" w:cs="宋体"/>
          <w:b/>
        </w:rPr>
      </w:pPr>
      <w:r>
        <w:rPr>
          <w:rFonts w:hint="eastAsia" w:ascii="宋体" w:hAnsi="宋体" w:cs="宋体"/>
          <w:b/>
        </w:rPr>
        <w:t xml:space="preserve">2．过程控制</w:t>
      </w:r>
      <w:r/>
    </w:p>
    <w:p>
      <w:pPr>
        <w:ind w:firstLine="420"/>
        <w:spacing w:line="360" w:lineRule="auto"/>
        <w:rPr>
          <w:rFonts w:ascii="宋体" w:hAnsi="宋体" w:cs="宋体"/>
        </w:rPr>
      </w:pPr>
      <w:r>
        <w:rPr>
          <w:rFonts w:hint="eastAsia" w:ascii="宋体" w:hAnsi="宋体" w:cs="宋体"/>
        </w:rPr>
        <w:t xml:space="preserve">甲方实行跟踪质量管理，乙方在项目实施过程中，甲方组织人员对乙方各个工作环节进行质量检查，乙方完成所有项目任务之后，甲方组织专家进行项目成果验收并进行质量评价，总体要求达到优良级。</w:t>
      </w:r>
      <w:r/>
    </w:p>
    <w:p>
      <w:pPr>
        <w:ind w:firstLine="420"/>
        <w:spacing w:line="360" w:lineRule="auto"/>
        <w:rPr>
          <w:rFonts w:ascii="宋体" w:hAnsi="宋体" w:cs="宋体"/>
        </w:rPr>
      </w:pPr>
      <w:r>
        <w:rPr>
          <w:rFonts w:hint="eastAsia" w:ascii="宋体" w:hAnsi="宋体" w:cs="宋体"/>
        </w:rPr>
        <w:t xml:space="preserve">2.1 乙方必须严格执行甲方提出的技术和时间要求。</w:t>
      </w:r>
      <w:r/>
    </w:p>
    <w:p>
      <w:pPr>
        <w:ind w:firstLine="420"/>
        <w:spacing w:line="360" w:lineRule="auto"/>
        <w:rPr>
          <w:rFonts w:ascii="宋体" w:hAnsi="宋体" w:cs="宋体"/>
        </w:rPr>
      </w:pPr>
      <w:r>
        <w:rPr>
          <w:rFonts w:hint="eastAsia" w:ascii="宋体" w:hAnsi="宋体" w:cs="宋体"/>
        </w:rPr>
        <w:t xml:space="preserve">2.2 在项目实施过程中，乙方必需严格执行有关安全操作规范，不得出现任何违法、违章现象，一旦出现，所有责任均由乙方承担。</w:t>
      </w:r>
      <w:r/>
    </w:p>
    <w:p>
      <w:pPr>
        <w:ind w:firstLine="420"/>
        <w:spacing w:line="360" w:lineRule="auto"/>
        <w:rPr>
          <w:rFonts w:ascii="宋体" w:hAnsi="宋体" w:cs="宋体"/>
        </w:rPr>
      </w:pPr>
      <w:r>
        <w:rPr>
          <w:rFonts w:hint="eastAsia" w:ascii="宋体" w:hAnsi="宋体" w:cs="宋体"/>
        </w:rPr>
        <w:t xml:space="preserve">2.3 乙方需协助甲方做好“数字赋能与智慧监管”项目相关的跟踪检查、中期检查、成果验收及项目审计等工作。</w:t>
      </w:r>
      <w:r/>
    </w:p>
    <w:p>
      <w:pPr>
        <w:ind w:firstLine="422"/>
        <w:spacing w:line="360" w:lineRule="auto"/>
        <w:rPr>
          <w:rFonts w:ascii="宋体" w:hAnsi="宋体" w:cs="宋体"/>
          <w:b/>
        </w:rPr>
      </w:pPr>
      <w:r>
        <w:rPr>
          <w:rFonts w:hint="eastAsia" w:ascii="宋体" w:hAnsi="宋体" w:cs="宋体"/>
          <w:b/>
        </w:rPr>
        <w:t xml:space="preserve">3．成果要求及提交</w:t>
      </w:r>
      <w:r/>
    </w:p>
    <w:p>
      <w:pPr>
        <w:ind w:firstLine="420"/>
        <w:spacing w:line="360" w:lineRule="auto"/>
        <w:rPr>
          <w:rFonts w:ascii="宋体" w:hAnsi="宋体" w:cs="宋体"/>
        </w:rPr>
      </w:pPr>
      <w:r>
        <w:rPr>
          <w:rFonts w:hint="eastAsia" w:ascii="宋体" w:hAnsi="宋体" w:cs="宋体"/>
        </w:rPr>
        <w:t xml:space="preserve">3.1 项目成果要求</w:t>
      </w:r>
      <w:r/>
    </w:p>
    <w:p>
      <w:pPr>
        <w:ind w:firstLine="420"/>
        <w:spacing w:line="360" w:lineRule="auto"/>
        <w:rPr>
          <w:rFonts w:ascii="宋体" w:hAnsi="宋体" w:cs="宋体"/>
        </w:rPr>
      </w:pPr>
      <w:r>
        <w:rPr>
          <w:rFonts w:hint="eastAsia" w:ascii="宋体" w:hAnsi="宋体" w:cs="宋体"/>
        </w:rPr>
        <w:t xml:space="preserve">成果需通过采购人组织检查验收，且需能够完全衔接江苏“国家山水工程”数字赋能与智慧监管项目三维全息信息系统平台。具体成果如下：</w:t>
      </w:r>
      <w:r/>
    </w:p>
    <w:p>
      <w:pPr>
        <w:ind w:firstLine="420"/>
        <w:spacing w:line="360" w:lineRule="auto"/>
        <w:rPr>
          <w:rFonts w:ascii="宋体" w:hAnsi="宋体" w:cs="宋体"/>
          <w:bCs/>
        </w:rPr>
      </w:pPr>
      <w:r>
        <w:rPr>
          <w:rFonts w:hint="eastAsia" w:ascii="宋体" w:hAnsi="宋体" w:cs="宋体"/>
          <w:bCs/>
        </w:rPr>
        <w:t xml:space="preserve">（1）外业航摄数据；</w:t>
      </w:r>
      <w:r/>
    </w:p>
    <w:p>
      <w:pPr>
        <w:ind w:firstLine="420"/>
        <w:spacing w:line="360" w:lineRule="auto"/>
        <w:rPr>
          <w:rFonts w:ascii="宋体" w:hAnsi="宋体" w:cs="宋体"/>
          <w:bCs/>
        </w:rPr>
      </w:pPr>
      <w:r>
        <w:rPr>
          <w:rFonts w:hint="eastAsia" w:ascii="宋体" w:hAnsi="宋体" w:cs="宋体"/>
          <w:bCs/>
        </w:rPr>
        <w:t xml:space="preserve">（2）像片控制点数据；</w:t>
      </w:r>
      <w:r/>
    </w:p>
    <w:p>
      <w:pPr>
        <w:ind w:firstLine="420"/>
        <w:spacing w:line="360" w:lineRule="auto"/>
        <w:rPr>
          <w:rFonts w:ascii="宋体" w:hAnsi="宋体" w:cs="宋体"/>
          <w:bCs/>
        </w:rPr>
      </w:pPr>
      <w:r>
        <w:rPr>
          <w:rFonts w:hint="eastAsia" w:ascii="宋体" w:hAnsi="宋体" w:cs="宋体"/>
          <w:bCs/>
        </w:rPr>
        <w:t xml:space="preserve">（3）空三成果数据；</w:t>
      </w:r>
      <w:r/>
    </w:p>
    <w:p>
      <w:pPr>
        <w:ind w:firstLine="420"/>
        <w:spacing w:line="360" w:lineRule="auto"/>
        <w:rPr>
          <w:rFonts w:ascii="宋体" w:hAnsi="宋体" w:cs="宋体"/>
          <w:bCs/>
        </w:rPr>
      </w:pPr>
      <w:r>
        <w:rPr>
          <w:rFonts w:hint="eastAsia" w:ascii="宋体" w:hAnsi="宋体" w:cs="宋体"/>
          <w:bCs/>
        </w:rPr>
        <w:t xml:space="preserve">（4）实景三维模型成果数据；</w:t>
      </w:r>
      <w:r/>
    </w:p>
    <w:p>
      <w:pPr>
        <w:ind w:firstLine="420"/>
        <w:spacing w:line="360" w:lineRule="auto"/>
        <w:rPr>
          <w:rFonts w:ascii="宋体" w:hAnsi="宋体" w:cs="宋体"/>
          <w:bCs/>
        </w:rPr>
      </w:pPr>
      <w:r>
        <w:rPr>
          <w:rFonts w:hint="eastAsia" w:ascii="宋体" w:hAnsi="宋体" w:cs="宋体"/>
          <w:bCs/>
        </w:rPr>
        <w:t xml:space="preserve">（5）构建筑物三维模型单体模型；</w:t>
      </w:r>
      <w:r/>
    </w:p>
    <w:p>
      <w:pPr>
        <w:ind w:firstLine="420"/>
        <w:spacing w:line="360" w:lineRule="auto"/>
        <w:rPr>
          <w:rFonts w:ascii="宋体" w:hAnsi="宋体" w:cs="宋体"/>
          <w:bCs/>
        </w:rPr>
      </w:pPr>
      <w:r>
        <w:rPr>
          <w:rFonts w:hint="eastAsia" w:ascii="宋体" w:hAnsi="宋体" w:cs="宋体"/>
          <w:bCs/>
        </w:rPr>
        <w:t xml:space="preserve">（6）正射影像数据；</w:t>
      </w:r>
      <w:r/>
    </w:p>
    <w:p>
      <w:pPr>
        <w:ind w:firstLine="420"/>
        <w:spacing w:line="360" w:lineRule="auto"/>
        <w:rPr>
          <w:rFonts w:ascii="宋体" w:hAnsi="宋体" w:cs="宋体"/>
          <w:bCs/>
        </w:rPr>
      </w:pPr>
      <w:r>
        <w:rPr>
          <w:rFonts w:hint="eastAsia" w:ascii="宋体" w:hAnsi="宋体" w:cs="宋体"/>
          <w:bCs/>
        </w:rPr>
        <w:t xml:space="preserve">（7）综合数据库成果；</w:t>
      </w:r>
      <w:r/>
    </w:p>
    <w:p>
      <w:pPr>
        <w:ind w:firstLine="420"/>
        <w:spacing w:line="360" w:lineRule="auto"/>
        <w:rPr>
          <w:rFonts w:ascii="宋体" w:hAnsi="宋体" w:cs="宋体"/>
        </w:rPr>
      </w:pPr>
      <w:r>
        <w:rPr>
          <w:rFonts w:hint="eastAsia" w:ascii="宋体" w:hAnsi="宋体" w:cs="宋体"/>
          <w:bCs/>
        </w:rPr>
        <w:t xml:space="preserve">（8）典型案例综合图册成果；</w:t>
      </w:r>
      <w:r/>
    </w:p>
    <w:p>
      <w:pPr>
        <w:ind w:firstLine="420"/>
        <w:spacing w:line="360" w:lineRule="auto"/>
        <w:rPr>
          <w:rFonts w:ascii="宋体" w:hAnsi="宋体" w:cs="宋体"/>
          <w:bCs/>
        </w:rPr>
      </w:pPr>
      <w:r>
        <w:rPr>
          <w:rFonts w:hint="eastAsia" w:ascii="宋体" w:hAnsi="宋体" w:cs="宋体"/>
          <w:bCs/>
        </w:rPr>
        <w:t xml:space="preserve">（9）实景三维产品元数据；</w:t>
      </w:r>
      <w:r/>
    </w:p>
    <w:p>
      <w:pPr>
        <w:ind w:firstLine="420"/>
        <w:spacing w:line="360" w:lineRule="auto"/>
        <w:rPr>
          <w:rFonts w:ascii="宋体" w:hAnsi="宋体" w:cs="宋体"/>
          <w:bCs/>
        </w:rPr>
      </w:pPr>
      <w:r>
        <w:rPr>
          <w:rFonts w:hint="eastAsia" w:ascii="宋体" w:hAnsi="宋体" w:cs="宋体"/>
          <w:bCs/>
        </w:rPr>
        <w:t xml:space="preserve">（10）项目技术总结、检查报告、检验报告等相关文档；</w:t>
      </w:r>
      <w:r/>
    </w:p>
    <w:p>
      <w:pPr>
        <w:ind w:firstLine="420"/>
        <w:spacing w:line="360" w:lineRule="auto"/>
        <w:rPr>
          <w:rFonts w:ascii="宋体" w:hAnsi="宋体" w:cs="宋体"/>
          <w:bCs/>
        </w:rPr>
      </w:pPr>
      <w:r>
        <w:rPr>
          <w:rFonts w:hint="eastAsia" w:ascii="宋体" w:hAnsi="宋体" w:cs="宋体"/>
          <w:bCs/>
        </w:rPr>
        <w:t xml:space="preserve">（11）结合项目需求形成的其他相关资料。</w:t>
      </w:r>
      <w:r/>
    </w:p>
    <w:p>
      <w:pPr>
        <w:ind w:firstLine="420"/>
        <w:spacing w:line="360" w:lineRule="auto"/>
        <w:rPr>
          <w:rFonts w:ascii="宋体" w:hAnsi="宋体" w:cs="宋体"/>
        </w:rPr>
      </w:pPr>
      <w:r>
        <w:rPr>
          <w:rFonts w:hint="eastAsia" w:ascii="宋体" w:hAnsi="宋体" w:cs="宋体"/>
        </w:rPr>
        <w:t xml:space="preserve">3.2 项目时间进度要求</w:t>
      </w:r>
      <w:r/>
    </w:p>
    <w:p>
      <w:pPr>
        <w:ind w:firstLine="420"/>
        <w:spacing w:line="360" w:lineRule="auto"/>
        <w:rPr>
          <w:rFonts w:ascii="宋体" w:hAnsi="宋体" w:cs="宋体"/>
        </w:rPr>
      </w:pPr>
      <w:r>
        <w:rPr>
          <w:rFonts w:hint="eastAsia" w:ascii="宋体" w:hAnsi="宋体" w:cs="宋体"/>
        </w:rPr>
        <w:t xml:space="preserve">2026年12月31日前完成项目全部工作成果。</w:t>
      </w:r>
      <w:r/>
    </w:p>
    <w:p>
      <w:pPr>
        <w:ind w:firstLine="422"/>
        <w:spacing w:line="360" w:lineRule="auto"/>
        <w:rPr>
          <w:rFonts w:ascii="宋体" w:hAnsi="宋体" w:cs="宋体"/>
          <w:b/>
        </w:rPr>
      </w:pPr>
      <w:r>
        <w:rPr>
          <w:rFonts w:hint="eastAsia" w:ascii="宋体" w:hAnsi="宋体" w:cs="宋体"/>
          <w:b/>
        </w:rPr>
        <w:t xml:space="preserve">4.双方责任</w:t>
      </w:r>
      <w:r/>
    </w:p>
    <w:p>
      <w:pPr>
        <w:ind w:firstLine="420"/>
        <w:spacing w:line="360" w:lineRule="auto"/>
        <w:rPr>
          <w:rFonts w:ascii="宋体" w:hAnsi="宋体" w:cs="宋体"/>
        </w:rPr>
      </w:pPr>
      <w:r>
        <w:rPr>
          <w:rFonts w:hint="eastAsia" w:ascii="宋体" w:hAnsi="宋体" w:cs="宋体"/>
        </w:rPr>
        <w:t xml:space="preserve">4.1 乙方责任主要包括以下方面：</w:t>
      </w:r>
      <w:r/>
    </w:p>
    <w:p>
      <w:pPr>
        <w:ind w:firstLine="420"/>
        <w:spacing w:line="360" w:lineRule="auto"/>
        <w:rPr>
          <w:rFonts w:ascii="宋体" w:hAnsi="宋体" w:cs="宋体"/>
        </w:rPr>
      </w:pPr>
      <w:r>
        <w:rPr>
          <w:rFonts w:hint="eastAsia" w:ascii="宋体" w:hAnsi="宋体" w:cs="宋体"/>
        </w:rPr>
        <w:t xml:space="preserve">4.1.1 按照第1、2、3条要求，完成相关工作任务、确保工作质量、按时提交成果</w:t>
      </w:r>
      <w:r>
        <w:rPr>
          <w:rFonts w:hint="eastAsia" w:ascii="宋体" w:hAnsi="宋体" w:cs="宋体"/>
          <w:lang w:eastAsia="zh-CN"/>
        </w:rPr>
        <w:t xml:space="preserve">，</w:t>
      </w:r>
      <w:r>
        <w:rPr>
          <w:rFonts w:hint="eastAsia" w:ascii="宋体" w:hAnsi="宋体" w:cs="宋体"/>
        </w:rPr>
        <w:t xml:space="preserve">配合完成甲方提出的合理范围内的</w:t>
      </w:r>
      <w:r>
        <w:rPr>
          <w:rFonts w:hint="eastAsia" w:ascii="宋体" w:hAnsi="宋体" w:cs="宋体"/>
          <w:lang w:eastAsia="zh-CN"/>
        </w:rPr>
        <w:t xml:space="preserve">其他</w:t>
      </w:r>
      <w:r>
        <w:rPr>
          <w:rFonts w:hint="eastAsia" w:ascii="宋体" w:hAnsi="宋体" w:cs="宋体"/>
        </w:rPr>
        <w:t xml:space="preserve">相关协作工作。</w:t>
      </w:r>
      <w:r/>
    </w:p>
    <w:p>
      <w:pPr>
        <w:ind w:firstLine="420"/>
        <w:spacing w:line="360" w:lineRule="auto"/>
        <w:rPr>
          <w:rFonts w:ascii="宋体" w:hAnsi="宋体" w:cs="宋体"/>
        </w:rPr>
      </w:pPr>
      <w:r>
        <w:rPr>
          <w:rFonts w:hint="eastAsia" w:ascii="宋体" w:hAnsi="宋体" w:cs="宋体"/>
        </w:rPr>
        <w:t xml:space="preserve">4.1.2 乙方需协助甲方做好“数字赋能与智慧监管”项目相关的跟踪检查、中期检查、成果验收及项目审计等工作，本项目验收时乙方需提供第三方审计报告。</w:t>
      </w:r>
      <w:r/>
    </w:p>
    <w:p>
      <w:pPr>
        <w:ind w:firstLine="420"/>
        <w:spacing w:line="360" w:lineRule="auto"/>
        <w:rPr>
          <w:rFonts w:ascii="宋体" w:hAnsi="宋体" w:cs="宋体"/>
        </w:rPr>
      </w:pPr>
      <w:r>
        <w:rPr>
          <w:rFonts w:hint="eastAsia" w:ascii="宋体" w:hAnsi="宋体" w:cs="宋体"/>
        </w:rPr>
        <w:t xml:space="preserve">4.2 甲方责任主要包括以下方面：</w:t>
      </w:r>
      <w:r/>
    </w:p>
    <w:p>
      <w:pPr>
        <w:ind w:firstLine="420"/>
        <w:spacing w:line="360" w:lineRule="auto"/>
        <w:rPr>
          <w:rFonts w:ascii="宋体" w:hAnsi="宋体" w:cs="宋体"/>
        </w:rPr>
      </w:pPr>
      <w:r>
        <w:rPr>
          <w:rFonts w:hint="eastAsia" w:ascii="宋体" w:hAnsi="宋体" w:cs="宋体"/>
        </w:rPr>
        <w:t xml:space="preserve">4.2.1 及时提供乙方需要的并且是甲方掌握的与项目工作相关的资料。</w:t>
      </w:r>
      <w:r/>
    </w:p>
    <w:p>
      <w:pPr>
        <w:ind w:firstLine="420"/>
        <w:spacing w:line="360" w:lineRule="auto"/>
        <w:rPr>
          <w:rFonts w:ascii="宋体" w:hAnsi="宋体" w:cs="宋体"/>
        </w:rPr>
      </w:pPr>
      <w:r>
        <w:rPr>
          <w:rFonts w:hint="eastAsia" w:ascii="宋体" w:hAnsi="宋体" w:cs="宋体"/>
        </w:rPr>
        <w:t xml:space="preserve">4.2.2 组织确认、审查、验收乙方提交的成果。</w:t>
      </w:r>
      <w:r/>
    </w:p>
    <w:p>
      <w:pPr>
        <w:ind w:firstLine="420"/>
        <w:spacing w:line="360" w:lineRule="auto"/>
        <w:rPr>
          <w:rFonts w:ascii="宋体" w:hAnsi="宋体" w:cs="宋体"/>
        </w:rPr>
      </w:pPr>
      <w:r>
        <w:rPr>
          <w:rFonts w:hint="eastAsia" w:ascii="宋体" w:hAnsi="宋体" w:cs="宋体"/>
        </w:rPr>
        <w:t xml:space="preserve">4.2.3 按照合同要求及时向乙方支付合同款。</w:t>
      </w:r>
      <w:r/>
    </w:p>
    <w:p>
      <w:pPr>
        <w:ind w:firstLine="422"/>
        <w:spacing w:line="360" w:lineRule="auto"/>
        <w:rPr>
          <w:rFonts w:ascii="宋体" w:hAnsi="宋体" w:cs="宋体"/>
          <w:b/>
        </w:rPr>
      </w:pPr>
      <w:r>
        <w:rPr>
          <w:rFonts w:hint="eastAsia" w:ascii="宋体" w:hAnsi="宋体" w:cs="宋体"/>
          <w:b/>
        </w:rPr>
        <w:t xml:space="preserve">5．合同价格：</w:t>
      </w:r>
      <w:r/>
    </w:p>
    <w:p>
      <w:pPr>
        <w:ind w:firstLine="420"/>
        <w:spacing w:line="360" w:lineRule="auto"/>
        <w:rPr>
          <w:rFonts w:ascii="宋体" w:hAnsi="宋体" w:cs="宋体"/>
        </w:rPr>
      </w:pPr>
      <w:r>
        <w:rPr>
          <w:rFonts w:hint="eastAsia" w:ascii="宋体" w:hAnsi="宋体" w:cs="宋体"/>
        </w:rPr>
        <w:t xml:space="preserve">工作经费实行总承包，根据招标公司的中标通知书，各项任务总费用为：*****元（￥***元）。</w:t>
      </w:r>
      <w:r/>
    </w:p>
    <w:p>
      <w:pPr>
        <w:ind w:firstLine="422"/>
        <w:spacing w:line="360" w:lineRule="auto"/>
        <w:rPr>
          <w:rFonts w:ascii="宋体" w:hAnsi="宋体" w:cs="宋体"/>
          <w:b/>
        </w:rPr>
      </w:pPr>
      <w:r>
        <w:rPr>
          <w:rFonts w:hint="eastAsia" w:ascii="宋体" w:hAnsi="宋体" w:cs="宋体"/>
          <w:b/>
        </w:rPr>
        <w:t xml:space="preserve">6．支付条款：</w:t>
      </w:r>
      <w:r/>
    </w:p>
    <w:p>
      <w:pPr>
        <w:ind w:firstLine="480"/>
        <w:spacing w:line="360" w:lineRule="auto"/>
        <w:tabs>
          <w:tab w:val="left" w:pos="1080" w:leader="none"/>
        </w:tabs>
        <w:rPr>
          <w:rFonts w:ascii="宋体" w:hAnsi="宋体" w:cs="宋体"/>
        </w:rPr>
      </w:pPr>
      <w:r>
        <w:rPr>
          <w:rFonts w:hint="eastAsia" w:ascii="宋体" w:hAnsi="宋体" w:cs="宋体"/>
        </w:rPr>
        <w:t xml:space="preserve">6.1 甲乙双方签订合同后，乙方按照工作总经费的10%作为履约保证金支付给甲方。</w:t>
      </w:r>
      <w:r/>
    </w:p>
    <w:p>
      <w:pPr>
        <w:ind w:firstLine="480"/>
        <w:spacing w:line="360" w:lineRule="auto"/>
        <w:tabs>
          <w:tab w:val="left" w:pos="1080" w:leader="none"/>
        </w:tabs>
        <w:rPr>
          <w:rFonts w:ascii="宋体" w:hAnsi="宋体" w:cs="宋体"/>
        </w:rPr>
      </w:pPr>
      <w:r>
        <w:rPr>
          <w:rFonts w:hint="eastAsia" w:ascii="宋体" w:hAnsi="宋体" w:cs="宋体"/>
        </w:rPr>
        <w:t xml:space="preserve">6.2 甲方对乙方的支付分为三次：</w:t>
      </w:r>
      <w:r/>
    </w:p>
    <w:p>
      <w:pPr>
        <w:ind w:firstLine="480"/>
        <w:spacing w:line="360" w:lineRule="auto"/>
        <w:tabs>
          <w:tab w:val="left" w:pos="1080" w:leader="none"/>
        </w:tabs>
        <w:rPr>
          <w:rFonts w:ascii="宋体" w:hAnsi="宋体" w:cs="宋体"/>
        </w:rPr>
      </w:pPr>
      <w:r>
        <w:rPr>
          <w:rFonts w:hint="eastAsia" w:ascii="宋体" w:hAnsi="宋体" w:cs="宋体"/>
        </w:rPr>
        <w:t xml:space="preserve">（1）第一次支付：合同签订后一周内，甲方支付合同总价的40%；</w:t>
      </w:r>
      <w:r/>
    </w:p>
    <w:p>
      <w:pPr>
        <w:ind w:firstLine="480"/>
        <w:spacing w:line="360" w:lineRule="auto"/>
        <w:tabs>
          <w:tab w:val="left" w:pos="1080" w:leader="none"/>
        </w:tabs>
        <w:rPr>
          <w:rFonts w:ascii="宋体" w:hAnsi="宋体" w:cs="宋体"/>
        </w:rPr>
      </w:pPr>
      <w:r>
        <w:rPr>
          <w:rFonts w:hint="eastAsia" w:ascii="宋体" w:hAnsi="宋体" w:cs="宋体"/>
        </w:rPr>
        <w:t xml:space="preserve">（2）第二次支付：外业航摄工作全部完成，并经甲方确认后，甲方再支付合同总价的30%；</w:t>
      </w:r>
      <w:r/>
    </w:p>
    <w:p>
      <w:pPr>
        <w:ind w:firstLine="480"/>
        <w:spacing w:line="360" w:lineRule="auto"/>
        <w:tabs>
          <w:tab w:val="left" w:pos="1080" w:leader="none"/>
        </w:tabs>
        <w:rPr>
          <w:rFonts w:ascii="宋体" w:hAnsi="宋体" w:cs="宋体"/>
        </w:rPr>
      </w:pPr>
      <w:r>
        <w:rPr>
          <w:rFonts w:hint="eastAsia" w:ascii="宋体" w:hAnsi="宋体" w:cs="宋体"/>
        </w:rPr>
        <w:t xml:space="preserve">（3）总工作量完成，通过甲方验收后，结清工作余款并返还履约保证金。</w:t>
      </w:r>
      <w:r/>
    </w:p>
    <w:p>
      <w:pPr>
        <w:ind w:firstLine="480"/>
        <w:spacing w:line="360" w:lineRule="auto"/>
        <w:tabs>
          <w:tab w:val="left" w:pos="1080" w:leader="none"/>
        </w:tabs>
        <w:rPr>
          <w:rFonts w:ascii="宋体" w:hAnsi="宋体" w:cs="宋体"/>
        </w:rPr>
      </w:pPr>
      <w:r>
        <w:rPr>
          <w:rFonts w:hint="eastAsia" w:ascii="宋体" w:hAnsi="宋体" w:cs="宋体"/>
        </w:rPr>
        <w:t xml:space="preserve">6.3 在每次支付前，乙方应向甲方提交支付申请、税务发票。经甲方审核无误并办理验收证明后，在15日内支付相应的款项。</w:t>
      </w:r>
      <w:r/>
    </w:p>
    <w:p>
      <w:pPr>
        <w:ind w:firstLine="480"/>
        <w:spacing w:line="360" w:lineRule="auto"/>
        <w:tabs>
          <w:tab w:val="left" w:pos="1080" w:leader="none"/>
        </w:tabs>
        <w:rPr>
          <w:rFonts w:ascii="宋体" w:hAnsi="宋体" w:cs="宋体"/>
        </w:rPr>
      </w:pPr>
      <w:r>
        <w:rPr>
          <w:rFonts w:hint="eastAsia" w:ascii="宋体" w:hAnsi="宋体" w:cs="宋体"/>
        </w:rPr>
        <w:t xml:space="preserve">6.4 上述合同价款将通过银行汇款按下列账号及地址支付：</w:t>
      </w:r>
      <w:r/>
    </w:p>
    <w:p>
      <w:pPr>
        <w:ind w:firstLine="480"/>
        <w:spacing w:line="360" w:lineRule="auto"/>
        <w:tabs>
          <w:tab w:val="left" w:pos="1080" w:leader="none"/>
        </w:tabs>
        <w:rPr>
          <w:rFonts w:ascii="宋体" w:hAnsi="宋体" w:cs="宋体"/>
        </w:rPr>
      </w:pPr>
      <w:r>
        <w:rPr>
          <w:rFonts w:hint="eastAsia" w:ascii="宋体" w:hAnsi="宋体" w:cs="宋体"/>
        </w:rPr>
        <w:t xml:space="preserve">开户名称：</w:t>
      </w:r>
      <w:r/>
    </w:p>
    <w:p>
      <w:pPr>
        <w:ind w:firstLine="480"/>
        <w:spacing w:line="360" w:lineRule="auto"/>
        <w:tabs>
          <w:tab w:val="left" w:pos="1080" w:leader="none"/>
        </w:tabs>
        <w:rPr>
          <w:rFonts w:ascii="宋体" w:hAnsi="宋体" w:cs="宋体"/>
        </w:rPr>
      </w:pPr>
      <w:r>
        <w:rPr>
          <w:rFonts w:hint="eastAsia" w:ascii="宋体" w:hAnsi="宋体" w:cs="宋体"/>
        </w:rPr>
        <w:t xml:space="preserve">开户银行：</w:t>
      </w:r>
      <w:r/>
    </w:p>
    <w:p>
      <w:pPr>
        <w:ind w:firstLine="480"/>
        <w:spacing w:line="360" w:lineRule="auto"/>
        <w:tabs>
          <w:tab w:val="left" w:pos="1080" w:leader="none"/>
        </w:tabs>
        <w:rPr>
          <w:rFonts w:ascii="宋体" w:hAnsi="宋体" w:cs="宋体"/>
        </w:rPr>
      </w:pPr>
      <w:r>
        <w:rPr>
          <w:rFonts w:hint="eastAsia" w:ascii="宋体" w:hAnsi="宋体" w:cs="宋体"/>
        </w:rPr>
        <w:t xml:space="preserve">账号：</w:t>
      </w:r>
      <w:r/>
    </w:p>
    <w:p>
      <w:pPr>
        <w:ind w:firstLine="422"/>
        <w:spacing w:line="360" w:lineRule="auto"/>
        <w:rPr>
          <w:rFonts w:ascii="宋体" w:hAnsi="宋体" w:cs="宋体"/>
          <w:b/>
        </w:rPr>
      </w:pPr>
      <w:r>
        <w:rPr>
          <w:rFonts w:hint="eastAsia" w:ascii="宋体" w:hAnsi="宋体" w:cs="宋体"/>
          <w:b/>
        </w:rPr>
        <w:t xml:space="preserve">7．合同的变更、解除及终止</w:t>
      </w:r>
      <w:r/>
    </w:p>
    <w:p>
      <w:pPr>
        <w:ind w:firstLine="480"/>
        <w:spacing w:line="360" w:lineRule="auto"/>
        <w:tabs>
          <w:tab w:val="left" w:pos="1080" w:leader="none"/>
        </w:tabs>
        <w:rPr>
          <w:rFonts w:ascii="宋体" w:hAnsi="宋体" w:cs="宋体"/>
        </w:rPr>
      </w:pPr>
      <w:r>
        <w:rPr>
          <w:rFonts w:hint="eastAsia" w:ascii="宋体" w:hAnsi="宋体" w:cs="宋体"/>
        </w:rPr>
        <w:t xml:space="preserve">7.1 若非项目必须，甲乙方不得改变本合同中的任何任务。</w:t>
      </w:r>
      <w:r/>
    </w:p>
    <w:p>
      <w:pPr>
        <w:ind w:firstLine="480"/>
        <w:spacing w:line="360" w:lineRule="auto"/>
        <w:tabs>
          <w:tab w:val="left" w:pos="1080" w:leader="none"/>
        </w:tabs>
        <w:rPr>
          <w:rFonts w:ascii="宋体" w:hAnsi="宋体" w:cs="宋体"/>
        </w:rPr>
      </w:pPr>
      <w:r>
        <w:rPr>
          <w:rFonts w:hint="eastAsia" w:ascii="宋体" w:hAnsi="宋体" w:cs="宋体"/>
        </w:rPr>
        <w:t xml:space="preserve">7.2 如果因乙方原因如毁约、破产等而使本合同工作无法继续执行时，甲方在事先书面通知乙方的情况下有权终止执行本合同。在这种情况下，乙方应采取一切合理的步骤把乙方在本合同项下的权益全部转给甲方。</w:t>
      </w:r>
      <w:r/>
    </w:p>
    <w:p>
      <w:pPr>
        <w:ind w:firstLine="480"/>
        <w:spacing w:line="360" w:lineRule="auto"/>
        <w:tabs>
          <w:tab w:val="left" w:pos="1080" w:leader="none"/>
        </w:tabs>
        <w:rPr>
          <w:rFonts w:ascii="宋体" w:hAnsi="宋体" w:cs="宋体"/>
        </w:rPr>
      </w:pPr>
      <w:r>
        <w:rPr>
          <w:rFonts w:hint="eastAsia" w:ascii="宋体" w:hAnsi="宋体" w:cs="宋体"/>
        </w:rPr>
        <w:t xml:space="preserve">7.3 如果因甲方原因如破产、无力偿还或清盘等而使本合同工作无法继续执行时，乙方有权终止执行本合同。甲方应尽最大努力补偿乙方至终止日之前已经完成的那部分工作的费用。</w:t>
      </w:r>
      <w:r/>
    </w:p>
    <w:p>
      <w:pPr>
        <w:ind w:firstLine="422"/>
        <w:spacing w:line="360" w:lineRule="auto"/>
        <w:rPr>
          <w:rFonts w:ascii="宋体" w:hAnsi="宋体" w:cs="宋体"/>
          <w:b/>
        </w:rPr>
      </w:pPr>
      <w:r>
        <w:rPr>
          <w:rFonts w:hint="eastAsia" w:ascii="宋体" w:hAnsi="宋体" w:cs="宋体"/>
          <w:b/>
        </w:rPr>
        <w:t xml:space="preserve">8．版权与保密</w:t>
      </w:r>
      <w:r/>
    </w:p>
    <w:p>
      <w:pPr>
        <w:ind w:firstLine="480"/>
        <w:spacing w:line="360" w:lineRule="auto"/>
        <w:tabs>
          <w:tab w:val="left" w:pos="1080" w:leader="none"/>
        </w:tabs>
        <w:rPr>
          <w:rFonts w:ascii="宋体" w:hAnsi="宋体" w:cs="宋体"/>
        </w:rPr>
      </w:pPr>
      <w:r>
        <w:rPr>
          <w:rFonts w:hint="eastAsia" w:ascii="宋体" w:hAnsi="宋体" w:cs="宋体"/>
        </w:rPr>
        <w:t xml:space="preserve">8.1 甲方向乙方提供的数字赋能与智慧监管实景三维建模(第三年度)成果所有权属甲方所有。</w:t>
      </w:r>
      <w:r/>
    </w:p>
    <w:p>
      <w:pPr>
        <w:ind w:firstLine="480"/>
        <w:spacing w:line="360" w:lineRule="auto"/>
        <w:tabs>
          <w:tab w:val="left" w:pos="1080" w:leader="none"/>
        </w:tabs>
        <w:rPr>
          <w:rFonts w:ascii="宋体" w:hAnsi="宋体" w:cs="宋体"/>
        </w:rPr>
      </w:pPr>
      <w:r>
        <w:rPr>
          <w:rFonts w:hint="eastAsia" w:ascii="宋体" w:hAnsi="宋体" w:cs="宋体"/>
        </w:rPr>
        <w:t xml:space="preserve">8.2 对于乙方按合同规定提供给甲方的所有报告、图纸、数据资料（以下统称“资料”）等，其版权属甲方所有。</w:t>
      </w:r>
      <w:r/>
    </w:p>
    <w:p>
      <w:pPr>
        <w:ind w:firstLine="480"/>
        <w:spacing w:line="360" w:lineRule="auto"/>
        <w:tabs>
          <w:tab w:val="left" w:pos="1080" w:leader="none"/>
        </w:tabs>
        <w:rPr>
          <w:rFonts w:ascii="宋体" w:hAnsi="宋体" w:cs="宋体"/>
        </w:rPr>
      </w:pPr>
      <w:r>
        <w:rPr>
          <w:rFonts w:hint="eastAsia" w:ascii="宋体" w:hAnsi="宋体" w:cs="宋体"/>
        </w:rPr>
        <w:t xml:space="preserve">8.3 未经甲方允许，乙方不得全部或部分地公开或泄露上述第8.1、8.2条规定的任何资料。</w:t>
      </w:r>
      <w:r/>
    </w:p>
    <w:p>
      <w:pPr>
        <w:ind w:firstLine="480"/>
        <w:spacing w:line="360" w:lineRule="auto"/>
        <w:tabs>
          <w:tab w:val="left" w:pos="1080" w:leader="none"/>
        </w:tabs>
        <w:rPr>
          <w:rFonts w:ascii="宋体" w:hAnsi="宋体" w:cs="宋体"/>
        </w:rPr>
      </w:pPr>
      <w:r>
        <w:rPr>
          <w:rFonts w:hint="eastAsia" w:ascii="宋体" w:hAnsi="宋体" w:cs="宋体"/>
        </w:rPr>
        <w:t xml:space="preserve">8.4 乙方不得将甲方提供的资料提供给第三方，如因本合同工作需要须征得甲方的许可，并应从第三方获得书面的保密承诺，以便对按本条款规定提供给他的任何资料实行严格保密。</w:t>
      </w:r>
      <w:r/>
    </w:p>
    <w:p>
      <w:pPr>
        <w:ind w:firstLine="480"/>
        <w:spacing w:line="360" w:lineRule="auto"/>
        <w:tabs>
          <w:tab w:val="left" w:pos="1080" w:leader="none"/>
        </w:tabs>
        <w:rPr>
          <w:rFonts w:ascii="宋体" w:hAnsi="宋体" w:cs="宋体"/>
        </w:rPr>
      </w:pPr>
      <w:r>
        <w:rPr>
          <w:rFonts w:hint="eastAsia" w:ascii="宋体" w:hAnsi="宋体" w:cs="宋体"/>
        </w:rPr>
        <w:t xml:space="preserve">8.5 在执行本合同过程中，乙方保证使甲方不侵犯第三方的专利、版权等知识产权。由于乙方的侵权行为而产生第三方对甲方进行侵权索赔或诉讼，乙方应负责所有谈判以及所有这类索赔或诉讼的解决。</w:t>
      </w:r>
      <w:r/>
    </w:p>
    <w:p>
      <w:pPr>
        <w:ind w:firstLine="480"/>
        <w:spacing w:line="360" w:lineRule="auto"/>
        <w:tabs>
          <w:tab w:val="left" w:pos="1080" w:leader="none"/>
        </w:tabs>
        <w:rPr>
          <w:rFonts w:ascii="宋体" w:hAnsi="宋体" w:cs="宋体"/>
        </w:rPr>
      </w:pPr>
      <w:r>
        <w:rPr>
          <w:rFonts w:hint="eastAsia" w:ascii="宋体" w:hAnsi="宋体" w:cs="宋体"/>
        </w:rPr>
        <w:t xml:space="preserve">8.6 甲方保证向乙方提供的有关资料不侵犯第三方的专利、版权等知识产权，由于甲方的侵权行为而产生第三方对乙方进行侵权索赔或诉讼，甲方应负责所有谈判以及所有这类索赔或诉讼的解决。</w:t>
      </w:r>
      <w:r/>
    </w:p>
    <w:p>
      <w:pPr>
        <w:ind w:firstLine="480"/>
        <w:spacing w:line="360" w:lineRule="auto"/>
        <w:tabs>
          <w:tab w:val="left" w:pos="1080" w:leader="none"/>
        </w:tabs>
        <w:rPr>
          <w:rFonts w:ascii="宋体" w:hAnsi="宋体" w:cs="宋体"/>
          <w:b/>
        </w:rPr>
      </w:pPr>
      <w:r>
        <w:rPr>
          <w:rFonts w:hint="eastAsia" w:ascii="宋体" w:hAnsi="宋体" w:cs="宋体"/>
          <w:b/>
        </w:rPr>
        <w:t xml:space="preserve">9．保证、补救、违约责任</w:t>
      </w:r>
      <w:r/>
    </w:p>
    <w:p>
      <w:pPr>
        <w:ind w:firstLine="420"/>
        <w:spacing w:line="360" w:lineRule="auto"/>
        <w:rPr>
          <w:rFonts w:ascii="宋体" w:hAnsi="宋体" w:cs="宋体"/>
        </w:rPr>
      </w:pPr>
      <w:r>
        <w:rPr>
          <w:rFonts w:hint="eastAsia" w:ascii="宋体" w:hAnsi="宋体" w:cs="宋体"/>
        </w:rPr>
        <w:t xml:space="preserve">9.1 乙方应保证本合同下的工作按合同规定的时间完成。如果非甲方原因或不可抗拒因素，乙方没有按合同规定提供所需的服务及工作时，在不限制甲方终止合同权利的情况下，乙方应自费进行有关的补救工作，如：加班加点，增加人力等措施。</w:t>
      </w:r>
      <w:r/>
    </w:p>
    <w:p>
      <w:pPr>
        <w:ind w:firstLine="420"/>
        <w:spacing w:line="360" w:lineRule="auto"/>
        <w:rPr>
          <w:rFonts w:ascii="宋体" w:hAnsi="宋体" w:cs="宋体"/>
        </w:rPr>
      </w:pPr>
      <w:r>
        <w:rPr>
          <w:rFonts w:hint="eastAsia" w:ascii="宋体" w:hAnsi="宋体" w:cs="宋体"/>
        </w:rPr>
        <w:t xml:space="preserve">9.2 乙方应保证所提交的技术成果的完整性及准确性并具有足够说服力，以通过甲方组织的评审。由于乙方的疏忽失误、失责等原因造成的返工、修正，乙方应自费进行处理。</w:t>
      </w:r>
      <w:r/>
    </w:p>
    <w:p>
      <w:pPr>
        <w:ind w:firstLine="422"/>
        <w:spacing w:line="360" w:lineRule="auto"/>
        <w:rPr>
          <w:rFonts w:ascii="宋体" w:hAnsi="宋体" w:cs="宋体"/>
          <w:b/>
        </w:rPr>
      </w:pPr>
      <w:r>
        <w:rPr>
          <w:rFonts w:hint="eastAsia" w:ascii="宋体" w:hAnsi="宋体" w:cs="宋体"/>
          <w:b/>
        </w:rPr>
        <w:t xml:space="preserve">10．纠纷处理</w:t>
      </w:r>
      <w:r/>
    </w:p>
    <w:p>
      <w:pPr>
        <w:ind w:firstLine="420"/>
        <w:spacing w:line="360" w:lineRule="auto"/>
        <w:rPr>
          <w:rFonts w:ascii="宋体" w:hAnsi="宋体" w:cs="宋体"/>
        </w:rPr>
      </w:pPr>
      <w:r>
        <w:rPr>
          <w:rFonts w:hint="eastAsia" w:ascii="宋体" w:hAnsi="宋体" w:cs="宋体"/>
        </w:rPr>
        <w:t xml:space="preserve">如双方因本合同发生纠纷时,双方本着平等互利、协商一致的原则协商解决，若协商不成，可依法诉讼。</w:t>
      </w:r>
      <w:r/>
    </w:p>
    <w:p>
      <w:pPr>
        <w:ind w:firstLine="422"/>
        <w:spacing w:line="360" w:lineRule="auto"/>
        <w:rPr>
          <w:rFonts w:ascii="宋体" w:hAnsi="宋体" w:cs="宋体"/>
          <w:b/>
        </w:rPr>
      </w:pPr>
      <w:r>
        <w:rPr>
          <w:rFonts w:hint="eastAsia" w:ascii="宋体" w:hAnsi="宋体" w:cs="宋体"/>
          <w:b/>
        </w:rPr>
        <w:t xml:space="preserve">11．质量控制</w:t>
      </w:r>
      <w:r/>
    </w:p>
    <w:p>
      <w:pPr>
        <w:ind w:firstLine="420"/>
        <w:spacing w:line="360" w:lineRule="auto"/>
        <w:tabs>
          <w:tab w:val="left" w:pos="540" w:leader="none"/>
        </w:tabs>
        <w:rPr>
          <w:rFonts w:ascii="宋体" w:hAnsi="宋体" w:cs="宋体"/>
        </w:rPr>
      </w:pPr>
      <w:r>
        <w:rPr>
          <w:rFonts w:hint="eastAsia" w:ascii="宋体" w:hAnsi="宋体" w:cs="宋体"/>
        </w:rPr>
        <w:t xml:space="preserve">11.1 乙方必须采取有效的质量监控措施，确保数据的精度、准确性和其他相关技术参数符合甲方要求。</w:t>
      </w:r>
      <w:r/>
    </w:p>
    <w:p>
      <w:pPr>
        <w:ind w:firstLine="420"/>
        <w:spacing w:line="360" w:lineRule="auto"/>
        <w:tabs>
          <w:tab w:val="left" w:pos="540" w:leader="none"/>
        </w:tabs>
        <w:rPr>
          <w:rFonts w:ascii="宋体" w:hAnsi="宋体" w:cs="宋体"/>
        </w:rPr>
      </w:pPr>
      <w:r>
        <w:rPr>
          <w:rFonts w:hint="eastAsia" w:ascii="宋体" w:hAnsi="宋体" w:cs="宋体"/>
        </w:rPr>
        <w:t xml:space="preserve">11.2 乙方必须对过程进行控制，并对所提交记录的有效性负责。</w:t>
      </w:r>
      <w:r/>
    </w:p>
    <w:p>
      <w:pPr>
        <w:ind w:firstLine="420"/>
        <w:spacing w:line="360" w:lineRule="auto"/>
        <w:tabs>
          <w:tab w:val="left" w:pos="540" w:leader="none"/>
        </w:tabs>
        <w:rPr>
          <w:rFonts w:ascii="宋体" w:hAnsi="宋体" w:cs="宋体"/>
        </w:rPr>
      </w:pPr>
      <w:r>
        <w:rPr>
          <w:rFonts w:hint="eastAsia" w:ascii="宋体" w:hAnsi="宋体" w:cs="宋体"/>
        </w:rPr>
        <w:t xml:space="preserve">11.3 甲方有权在合适的时间对乙方工作场所进行合同范围内质量监督活动，乙方应提供必要的工作条件和支持。</w:t>
      </w:r>
      <w:r/>
    </w:p>
    <w:p>
      <w:pPr>
        <w:ind w:firstLine="420"/>
        <w:spacing w:line="360" w:lineRule="auto"/>
        <w:tabs>
          <w:tab w:val="left" w:pos="540" w:leader="none"/>
        </w:tabs>
        <w:rPr>
          <w:rFonts w:ascii="宋体" w:hAnsi="宋体" w:cs="宋体"/>
        </w:rPr>
      </w:pPr>
      <w:r>
        <w:rPr>
          <w:rFonts w:hint="eastAsia" w:ascii="宋体" w:hAnsi="宋体" w:cs="宋体"/>
        </w:rPr>
        <w:t xml:space="preserve">11.4 甲方对乙方所进行的一切质量监督活动，不减轻或免除乙方执行合同的各项义务和责任。</w:t>
      </w:r>
      <w:r/>
    </w:p>
    <w:p>
      <w:pPr>
        <w:ind w:firstLine="422"/>
        <w:spacing w:line="360" w:lineRule="auto"/>
        <w:rPr>
          <w:rFonts w:ascii="宋体" w:hAnsi="宋体" w:cs="宋体"/>
          <w:b/>
        </w:rPr>
      </w:pPr>
      <w:r>
        <w:rPr>
          <w:rFonts w:hint="eastAsia" w:ascii="宋体" w:hAnsi="宋体" w:cs="宋体"/>
          <w:b/>
        </w:rPr>
        <w:t xml:space="preserve">12 合同生效及其他</w:t>
      </w:r>
      <w:r/>
    </w:p>
    <w:p>
      <w:pPr>
        <w:ind w:firstLine="420"/>
        <w:spacing w:line="360" w:lineRule="auto"/>
        <w:rPr>
          <w:rFonts w:ascii="宋体" w:hAnsi="宋体" w:cs="宋体"/>
        </w:rPr>
      </w:pPr>
      <w:r>
        <w:rPr>
          <w:rFonts w:hint="eastAsia" w:ascii="宋体" w:hAnsi="宋体" w:cs="宋体"/>
        </w:rPr>
        <w:t xml:space="preserve">12.1 本合同中相同的词及词组具有相同的含义，合同标题不是合同的全部条件和要求。</w:t>
      </w:r>
      <w:r/>
    </w:p>
    <w:p>
      <w:pPr>
        <w:ind w:firstLine="420"/>
        <w:spacing w:line="360" w:lineRule="auto"/>
        <w:rPr>
          <w:rFonts w:ascii="宋体" w:hAnsi="宋体" w:cs="宋体"/>
        </w:rPr>
      </w:pPr>
      <w:r>
        <w:rPr>
          <w:rFonts w:hint="eastAsia" w:ascii="宋体" w:hAnsi="宋体" w:cs="宋体"/>
        </w:rPr>
        <w:t xml:space="preserve">12.2 本合同将取代双方在此以前的所有书面或口头与本合同有关的谈判文件、表述，对本合同条件的任何修改、变更或修正只有通过书面形式并经双方授权代表签字后，才具有法律效力。</w:t>
      </w:r>
      <w:r/>
    </w:p>
    <w:p>
      <w:pPr>
        <w:ind w:firstLine="420"/>
        <w:spacing w:line="360" w:lineRule="auto"/>
        <w:rPr>
          <w:rFonts w:ascii="宋体" w:hAnsi="宋体" w:cs="宋体"/>
        </w:rPr>
      </w:pPr>
      <w:r>
        <w:rPr>
          <w:rFonts w:hint="eastAsia" w:ascii="宋体" w:hAnsi="宋体" w:cs="宋体"/>
        </w:rPr>
        <w:t xml:space="preserve">12.3 本合同一式</w:t>
      </w:r>
      <w:r>
        <w:rPr>
          <w:rFonts w:hint="eastAsia" w:ascii="宋体" w:hAnsi="宋体" w:cs="宋体"/>
          <w:u w:val="single"/>
        </w:rPr>
        <w:t xml:space="preserve"> 6 </w:t>
      </w:r>
      <w:r>
        <w:rPr>
          <w:rFonts w:hint="eastAsia" w:ascii="宋体" w:hAnsi="宋体" w:cs="宋体"/>
        </w:rPr>
        <w:t xml:space="preserve">份，甲、乙双方各执</w:t>
      </w:r>
      <w:r>
        <w:rPr>
          <w:rFonts w:hint="eastAsia" w:ascii="宋体" w:hAnsi="宋体" w:cs="宋体"/>
          <w:u w:val="single"/>
        </w:rPr>
        <w:t xml:space="preserve"> 3 </w:t>
      </w:r>
      <w:r>
        <w:rPr>
          <w:rFonts w:hint="eastAsia" w:ascii="宋体" w:hAnsi="宋体" w:cs="宋体"/>
        </w:rPr>
        <w:t xml:space="preserve">份，具有同等法律效力，自签订之日起生效。</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left="4343" w:hanging="4343"/>
        <w:spacing w:line="360" w:lineRule="auto"/>
        <w:rPr>
          <w:rFonts w:ascii="宋体" w:hAnsi="宋体" w:cs="宋体"/>
          <w:b/>
        </w:rPr>
      </w:pPr>
      <w:r>
        <w:rPr>
          <w:rFonts w:hint="eastAsia" w:ascii="宋体" w:hAnsi="宋体" w:cs="宋体"/>
          <w:b/>
        </w:rPr>
        <w:t xml:space="preserve">甲方：江苏省地质调查研究院</w:t>
      </w:r>
      <w:r>
        <w:rPr>
          <w:rFonts w:hint="eastAsia" w:ascii="宋体" w:hAnsi="宋体" w:cs="宋体"/>
          <w:bCs/>
        </w:rPr>
        <w:t xml:space="preserve">             </w:t>
      </w:r>
      <w:r>
        <w:rPr>
          <w:rFonts w:hint="eastAsia" w:ascii="宋体" w:hAnsi="宋体" w:cs="宋体"/>
          <w:b/>
        </w:rPr>
        <w:t xml:space="preserve">乙方：</w:t>
      </w:r>
      <w:r/>
    </w:p>
    <w:p>
      <w:pPr>
        <w:spacing w:line="360" w:lineRule="auto"/>
        <w:rPr>
          <w:rFonts w:ascii="宋体" w:hAnsi="宋体" w:cs="宋体"/>
        </w:rPr>
      </w:pPr>
      <w:r>
        <w:rPr>
          <w:rFonts w:hint="eastAsia" w:ascii="宋体" w:hAnsi="宋体" w:cs="宋体"/>
        </w:rPr>
        <w:t xml:space="preserve">代表签字：</w:t>
      </w:r>
      <w:r>
        <w:rPr>
          <w:rFonts w:hint="eastAsia" w:ascii="宋体" w:hAnsi="宋体" w:cs="宋体"/>
        </w:rPr>
        <w:tab/>
      </w:r>
      <w:r>
        <w:rPr>
          <w:rFonts w:hint="eastAsia" w:ascii="宋体" w:hAnsi="宋体" w:cs="宋体"/>
        </w:rPr>
        <w:t xml:space="preserve">                             代表签字：</w:t>
      </w:r>
      <w:r/>
    </w:p>
    <w:p>
      <w:pPr>
        <w:spacing w:line="360" w:lineRule="auto"/>
        <w:tabs>
          <w:tab w:val="left" w:pos="4620" w:leader="none"/>
        </w:tabs>
        <w:rPr>
          <w:rFonts w:ascii="宋体" w:hAnsi="宋体" w:cs="宋体"/>
        </w:rPr>
      </w:pPr>
      <w:r>
        <w:rPr>
          <w:rFonts w:hint="eastAsia" w:ascii="宋体" w:hAnsi="宋体" w:cs="宋体"/>
        </w:rPr>
        <w:t xml:space="preserve">签字日期：2026年  月  日                签字日期：2026年  月  日</w:t>
      </w:r>
      <w:r/>
    </w:p>
    <w:p>
      <w:pPr>
        <w:ind w:left="4725" w:hanging="4725"/>
        <w:spacing w:line="360" w:lineRule="auto"/>
        <w:rPr>
          <w:rFonts w:ascii="宋体" w:hAnsi="宋体" w:cs="宋体"/>
        </w:rPr>
      </w:pPr>
      <w:r>
        <w:rPr>
          <w:rFonts w:hint="eastAsia" w:ascii="宋体" w:hAnsi="宋体" w:cs="宋体"/>
        </w:rPr>
        <w:t xml:space="preserve">地    址：南京市珠江路700号             地    址：</w:t>
      </w:r>
      <w:r/>
    </w:p>
    <w:p>
      <w:pPr>
        <w:spacing w:line="360" w:lineRule="auto"/>
        <w:rPr>
          <w:rFonts w:ascii="宋体" w:hAnsi="宋体" w:cs="宋体"/>
        </w:rPr>
      </w:pPr>
      <w:r>
        <w:rPr>
          <w:rFonts w:hint="eastAsia" w:ascii="宋体" w:hAnsi="宋体" w:cs="宋体"/>
        </w:rPr>
        <w:t xml:space="preserve">邮政编码：210018                        邮政编码：</w:t>
      </w:r>
      <w:r/>
    </w:p>
    <w:p>
      <w:pPr>
        <w:spacing w:line="360" w:lineRule="auto"/>
        <w:rPr>
          <w:rFonts w:ascii="宋体" w:hAnsi="宋体" w:cs="宋体"/>
        </w:rPr>
      </w:pPr>
      <w:r>
        <w:rPr>
          <w:rFonts w:hint="eastAsia" w:ascii="宋体" w:hAnsi="宋体" w:cs="宋体"/>
        </w:rPr>
        <w:t xml:space="preserve">联系人员：                              联系人员：</w:t>
      </w:r>
      <w:r/>
    </w:p>
    <w:p>
      <w:pPr>
        <w:spacing w:line="360" w:lineRule="auto"/>
        <w:rPr>
          <w:rFonts w:ascii="宋体" w:hAnsi="宋体" w:cs="宋体"/>
          <w:sz w:val="24"/>
          <w:szCs w:val="24"/>
        </w:rPr>
      </w:pPr>
      <w:r>
        <w:rPr>
          <w:rFonts w:hint="eastAsia" w:ascii="宋体" w:hAnsi="宋体" w:cs="宋体"/>
        </w:rPr>
        <w:t xml:space="preserve">电    话：025-51816337                  电    话：</w:t>
      </w:r>
      <w:r/>
    </w:p>
    <w:p>
      <w:pPr>
        <w:pStyle w:val="701"/>
        <w:rPr>
          <w:rFonts w:cs="宋体"/>
        </w:rPr>
      </w:pPr>
      <w:r>
        <w:rPr>
          <w:sz w:val="21"/>
          <w:szCs w:val="21"/>
        </w:rPr>
        <w:br w:type="page" w:clear="all"/>
      </w:r>
      <w:r>
        <w:rPr>
          <w:rFonts w:hint="eastAsia" w:cs="宋体"/>
        </w:rPr>
        <w:t xml:space="preserve">  </w:t>
      </w:r>
      <w:bookmarkStart w:id="43" w:name="_Toc223036599"/>
      <w:r>
        <w:rPr>
          <w:rFonts w:hint="eastAsia" w:cs="宋体"/>
        </w:rPr>
        <w:t xml:space="preserve">投标文件格式及</w:t>
      </w:r>
      <w:r>
        <w:rPr>
          <w:rFonts w:cs="宋体"/>
        </w:rPr>
        <w:t xml:space="preserve">附件</w:t>
      </w:r>
      <w:bookmarkEnd w:id="43"/>
      <w:r/>
      <w:r/>
    </w:p>
    <w:p>
      <w:pPr>
        <w:pStyle w:val="703"/>
        <w:numPr>
          <w:ilvl w:val="0"/>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ascii="宋体" w:hAnsi="宋体" w:cs="宋体"/>
          <w:sz w:val="28"/>
          <w:szCs w:val="28"/>
        </w:rPr>
      </w:pPr>
      <w:r>
        <w:rPr>
          <w:rFonts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投标人：（盖单位章）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rPr>
          <w:rFonts w:ascii="宋体" w:hAnsi="宋体"/>
          <w:b/>
          <w:sz w:val="30"/>
          <w:szCs w:val="30"/>
        </w:rPr>
      </w:pPr>
      <w:r>
        <w:br w:type="page" w:clear="all"/>
      </w:r>
      <w:r>
        <w:rPr>
          <w:rFonts w:hint="eastAsia"/>
        </w:rPr>
        <w:t xml:space="preserve">                                </w:t>
      </w:r>
      <w:r>
        <w:rPr>
          <w:rFonts w:ascii="宋体" w:hAnsi="宋体"/>
          <w:b/>
          <w:sz w:val="30"/>
          <w:szCs w:val="30"/>
        </w:rPr>
        <w:t xml:space="preserve">评分索引表</w:t>
      </w:r>
      <w:r/>
    </w:p>
    <w:p>
      <w:pPr>
        <w:pStyle w:val="716"/>
        <w:ind w:left="4469"/>
        <w:spacing w:before="48" w:line="212" w:lineRule="auto"/>
        <w:rPr>
          <w:sz w:val="24"/>
          <w:szCs w:val="24"/>
        </w:rPr>
        <w:outlineLvl w:val="1"/>
      </w:pPr>
      <w:r>
        <w:rPr>
          <w:sz w:val="24"/>
          <w:szCs w:val="24"/>
        </w:rPr>
      </w:r>
      <w:r/>
    </w:p>
    <w:tbl>
      <w:tblPr>
        <w:tblStyle w:val="943"/>
        <w:tblW w:w="72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1"/>
        <w:gridCol w:w="1560"/>
        <w:gridCol w:w="3300"/>
        <w:gridCol w:w="1530"/>
      </w:tblGrid>
      <w:tr>
        <w:trPr>
          <w:trHeight w:val="444"/>
        </w:trPr>
        <w:tc>
          <w:tcPr>
            <w:tcW w:w="821" w:type="dxa"/>
            <w:textDirection w:val="lrTb"/>
            <w:noWrap w:val="false"/>
          </w:tcPr>
          <w:p>
            <w:pPr>
              <w:pStyle w:val="942"/>
              <w:ind w:left="124"/>
              <w:spacing w:before="103" w:line="218" w:lineRule="auto"/>
            </w:pPr>
            <w:r/>
            <w:bookmarkStart w:id="44" w:name="bookmark47"/>
            <w:r/>
            <w:bookmarkEnd w:id="44"/>
            <w:r>
              <w:rPr>
                <w:b/>
                <w:bCs/>
                <w:spacing w:val="-6"/>
              </w:rPr>
              <w:t xml:space="preserve">序号</w:t>
            </w:r>
            <w:r/>
          </w:p>
        </w:tc>
        <w:tc>
          <w:tcPr>
            <w:tcW w:w="1560" w:type="dxa"/>
            <w:textDirection w:val="lrTb"/>
            <w:noWrap w:val="false"/>
          </w:tcPr>
          <w:p>
            <w:pPr>
              <w:pStyle w:val="942"/>
              <w:ind w:left="122"/>
              <w:spacing w:before="103" w:line="218" w:lineRule="auto"/>
            </w:pPr>
            <w:r>
              <w:rPr>
                <w:spacing w:val="-4"/>
              </w:rPr>
              <w:t xml:space="preserve">评审因素</w:t>
            </w:r>
            <w:r/>
          </w:p>
        </w:tc>
        <w:tc>
          <w:tcPr>
            <w:tcW w:w="3300" w:type="dxa"/>
            <w:textDirection w:val="lrTb"/>
            <w:noWrap w:val="false"/>
          </w:tcPr>
          <w:p>
            <w:pPr>
              <w:pStyle w:val="942"/>
              <w:ind w:left="540"/>
              <w:spacing w:before="43" w:line="218" w:lineRule="auto"/>
            </w:pPr>
            <w:r>
              <w:rPr>
                <w:spacing w:val="-4"/>
              </w:rPr>
              <w:t xml:space="preserve">评审标准</w:t>
            </w:r>
            <w:r/>
          </w:p>
        </w:tc>
        <w:tc>
          <w:tcPr>
            <w:tcW w:w="1530" w:type="dxa"/>
            <w:textDirection w:val="lrTb"/>
            <w:noWrap w:val="false"/>
          </w:tcPr>
          <w:p>
            <w:pPr>
              <w:pStyle w:val="942"/>
              <w:ind w:left="123"/>
              <w:spacing w:before="103" w:line="215" w:lineRule="auto"/>
            </w:pPr>
            <w:r>
              <w:rPr>
                <w:b/>
                <w:bCs/>
                <w:spacing w:val="-6"/>
              </w:rPr>
              <w:t xml:space="preserve">所在页码</w:t>
            </w:r>
            <w:r/>
          </w:p>
        </w:tc>
      </w:tr>
      <w:tr>
        <w:trPr>
          <w:trHeight w:val="614"/>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657"/>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654"/>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6"/>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8"/>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15"/>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r>
        <w:trPr>
          <w:trHeight w:val="520"/>
        </w:trPr>
        <w:tc>
          <w:tcPr>
            <w:tcW w:w="821" w:type="dxa"/>
            <w:textDirection w:val="lrTb"/>
            <w:noWrap w:val="false"/>
          </w:tcPr>
          <w:p>
            <w:pPr>
              <w:rPr>
                <w:rFonts w:ascii="Arial"/>
              </w:rPr>
            </w:pPr>
            <w:r>
              <w:rPr>
                <w:rFonts w:ascii="Arial"/>
              </w:rPr>
            </w:r>
            <w:r/>
          </w:p>
        </w:tc>
        <w:tc>
          <w:tcPr>
            <w:tcW w:w="1560" w:type="dxa"/>
            <w:textDirection w:val="lrTb"/>
            <w:noWrap w:val="false"/>
          </w:tcPr>
          <w:p>
            <w:pPr>
              <w:rPr>
                <w:rFonts w:ascii="Arial"/>
              </w:rPr>
            </w:pPr>
            <w:r>
              <w:rPr>
                <w:rFonts w:ascii="Arial"/>
              </w:rPr>
            </w:r>
            <w:r/>
          </w:p>
        </w:tc>
        <w:tc>
          <w:tcPr>
            <w:tcW w:w="3300" w:type="dxa"/>
            <w:textDirection w:val="lrTb"/>
            <w:noWrap w:val="false"/>
          </w:tcPr>
          <w:p>
            <w:pPr>
              <w:rPr>
                <w:rFonts w:ascii="Arial"/>
              </w:rPr>
            </w:pPr>
            <w:r>
              <w:rPr>
                <w:rFonts w:ascii="Arial"/>
              </w:rPr>
            </w:r>
            <w:r/>
          </w:p>
        </w:tc>
        <w:tc>
          <w:tcPr>
            <w:tcW w:w="1530" w:type="dxa"/>
            <w:textDirection w:val="lrTb"/>
            <w:noWrap w:val="false"/>
          </w:tcPr>
          <w:p>
            <w:pPr>
              <w:rPr>
                <w:rFonts w:ascii="Arial"/>
              </w:rPr>
            </w:pPr>
            <w:r>
              <w:rPr>
                <w:rFonts w:ascii="Arial"/>
              </w:rPr>
            </w:r>
            <w:r/>
          </w:p>
        </w:tc>
      </w:tr>
    </w:tbl>
    <w:p>
      <w:pPr>
        <w:jc w:val="center"/>
        <w:widowControl/>
        <w:rPr>
          <w:rFonts w:ascii="宋体" w:hAnsi="宋体" w:cs="宋体"/>
          <w:bCs/>
        </w:rPr>
      </w:pPr>
      <w:r>
        <w:rPr>
          <w:rFonts w:ascii="宋体" w:hAnsi="宋体" w:cs="宋体"/>
          <w:bCs/>
        </w:rPr>
      </w:r>
      <w:r/>
    </w:p>
    <w:p>
      <w:pPr>
        <w:spacing w:line="440" w:lineRule="exact"/>
        <w:rPr>
          <w:rFonts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ascii="宋体" w:hAnsi="宋体" w:cs="宋体"/>
        </w:rPr>
      </w:pPr>
      <w:r>
        <w:rPr>
          <w:rFonts w:hint="eastAsia" w:ascii="宋体" w:hAnsi="宋体" w:cs="宋体"/>
        </w:rPr>
        <w:t xml:space="preserve"> 致：江苏省设备成套股份有限公司</w:t>
      </w:r>
      <w:r/>
    </w:p>
    <w:p>
      <w:pPr>
        <w:ind w:firstLine="420"/>
        <w:spacing w:line="400" w:lineRule="exact"/>
        <w:widowControl/>
        <w:rPr>
          <w:rFonts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ascii="宋体" w:hAnsi="宋体" w:cs="宋体"/>
        </w:rPr>
      </w:pPr>
      <w:r>
        <w:rPr>
          <w:rFonts w:hint="eastAsia" w:ascii="宋体" w:hAnsi="宋体" w:cs="宋体"/>
        </w:rPr>
        <w:t xml:space="preserve">3、本项目服务时间为：</w:t>
      </w:r>
      <w:r>
        <w:rPr>
          <w:rFonts w:hint="eastAsia" w:ascii="宋体" w:hAnsi="宋体" w:cs="宋体"/>
          <w:u w:val="single"/>
        </w:rPr>
        <w:t xml:space="preserve">  满足招标文件要求  </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ascii="宋体" w:hAnsi="宋体" w:cs="宋体"/>
        </w:rPr>
      </w:pPr>
      <w:r>
        <w:rPr>
          <w:rFonts w:hint="eastAsia" w:ascii="宋体" w:hAnsi="宋体" w:cs="宋体"/>
        </w:rPr>
        <w:t xml:space="preserve">7、一旦我方中标，我方将根据招标文件的规定严格履行合同，并保证于承诺的时间完成货物的启动/集成、调试等服务，交付采购人验收、使用。</w:t>
      </w:r>
      <w:r/>
    </w:p>
    <w:p>
      <w:pPr>
        <w:ind w:firstLine="420"/>
        <w:spacing w:line="400" w:lineRule="exact"/>
        <w:widowControl/>
        <w:rPr>
          <w:rFonts w:ascii="宋体" w:hAnsi="宋体" w:cs="宋体"/>
        </w:rPr>
      </w:pPr>
      <w:r>
        <w:rPr>
          <w:rFonts w:hint="eastAsia" w:ascii="宋体" w:hAnsi="宋体" w:cs="宋体"/>
        </w:rPr>
        <w:t xml:space="preserve">8、我方决不提供虚假材料谋取中标、决不采取不正当手段诋毁、排挤其他投标人、决不与采购人、</w:t>
      </w:r>
      <w:r>
        <w:rPr>
          <w:rFonts w:hint="eastAsia" w:ascii="宋体" w:hAnsi="宋体" w:cs="宋体"/>
          <w:lang w:eastAsia="zh-CN"/>
        </w:rPr>
        <w:t xml:space="preserve">其他</w:t>
      </w:r>
      <w:r>
        <w:rPr>
          <w:rFonts w:hint="eastAsia" w:ascii="宋体" w:hAnsi="宋体" w:cs="宋体"/>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开户银行：</w:t>
      </w:r>
      <w:r/>
    </w:p>
    <w:p>
      <w:pPr>
        <w:ind w:firstLine="420"/>
        <w:spacing w:line="400" w:lineRule="exact"/>
        <w:widowControl/>
        <w:rPr>
          <w:rFonts w:ascii="宋体" w:hAnsi="宋体" w:cs="宋体"/>
        </w:rPr>
      </w:pPr>
      <w:r>
        <w:rPr>
          <w:rFonts w:hint="eastAsia" w:ascii="宋体" w:hAnsi="宋体" w:cs="宋体"/>
        </w:rPr>
        <w:t xml:space="preserve">银行账号：</w:t>
      </w:r>
      <w:r/>
    </w:p>
    <w:p>
      <w:pPr>
        <w:ind w:firstLine="420"/>
        <w:spacing w:line="400" w:lineRule="exact"/>
        <w:widowControl/>
        <w:rPr>
          <w:rFonts w:ascii="宋体" w:hAnsi="宋体" w:cs="宋体"/>
        </w:rPr>
      </w:pPr>
      <w:r>
        <w:rPr>
          <w:rFonts w:hint="eastAsia" w:ascii="宋体" w:hAnsi="宋体" w:cs="宋体"/>
        </w:rPr>
        <w:t xml:space="preserve">投标人授权代表姓名（签字）：</w:t>
      </w:r>
      <w:r>
        <w:rPr>
          <w:rFonts w:hint="eastAsia" w:ascii="宋体" w:hAnsi="宋体" w:cs="宋体"/>
          <w:u w:val="single"/>
        </w:rPr>
        <w:t xml:space="preserve">        </w:t>
      </w:r>
      <w:r/>
    </w:p>
    <w:p>
      <w:pPr>
        <w:ind w:firstLine="420"/>
        <w:spacing w:line="400" w:lineRule="exact"/>
        <w:widowControl/>
        <w:rPr>
          <w:rFonts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（盖章）</w:t>
      </w:r>
      <w:r/>
    </w:p>
    <w:p>
      <w:pPr>
        <w:ind w:firstLine="420"/>
        <w:spacing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致：江苏省设备成套股份有限公司</w:t>
      </w:r>
      <w:r/>
    </w:p>
    <w:p>
      <w:pPr>
        <w:ind w:firstLine="420"/>
        <w:spacing w:line="360" w:lineRule="auto"/>
        <w:widowControl/>
        <w:rPr>
          <w:rFonts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ascii="宋体" w:hAnsi="宋体" w:cs="宋体"/>
        </w:rPr>
      </w:pPr>
      <w:r>
        <w:rPr>
          <w:rFonts w:hint="eastAsia" w:ascii="宋体" w:hAnsi="宋体" w:cs="宋体"/>
        </w:rPr>
        <w:t xml:space="preserve">    法定代表人签字：</w:t>
      </w:r>
      <w:r/>
    </w:p>
    <w:p>
      <w:pPr>
        <w:ind w:firstLine="825"/>
        <w:jc w:val="left"/>
        <w:spacing w:line="360" w:lineRule="auto"/>
        <w:widowControl/>
        <w:rPr>
          <w:rFonts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ascii="宋体" w:hAnsi="宋体" w:cs="宋体"/>
        </w:rPr>
      </w:pPr>
      <w:r>
        <w:rPr>
          <w:rFonts w:hint="eastAsia" w:ascii="Arial" w:hAnsi="Arial" w:cs="Arial"/>
        </w:rPr>
        <w:t xml:space="preserve">供应商盖章：</w:t>
      </w:r>
      <w:r/>
    </w:p>
    <w:p>
      <w:pPr>
        <w:ind w:firstLine="840"/>
        <w:jc w:val="left"/>
        <w:spacing w:line="360" w:lineRule="auto"/>
        <w:widowControl/>
        <w:rPr>
          <w:rFonts w:ascii="宋体" w:hAnsi="宋体" w:cs="宋体"/>
        </w:rPr>
      </w:pPr>
      <w:r>
        <w:rPr>
          <w:rFonts w:hint="eastAsia" w:ascii="宋体" w:hAnsi="宋体" w:cs="宋体"/>
        </w:rPr>
        <w:t xml:space="preserve">日     期：        年    月    日</w:t>
      </w:r>
      <w:r/>
    </w:p>
    <w:p>
      <w:pPr>
        <w:ind w:firstLine="840"/>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ascii="宋体" w:hAnsi="宋体" w:cs="宋体"/>
        </w:rPr>
      </w:pPr>
      <w:r>
        <w:rPr>
          <w:rFonts w:hint="eastAsia" w:ascii="宋体" w:hAnsi="宋体" w:cs="宋体"/>
        </w:rPr>
        <w:t xml:space="preserve"> </w:t>
      </w:r>
      <w:r/>
    </w:p>
    <w:p>
      <w:pPr>
        <w:ind w:firstLine="420"/>
        <w:jc w:val="left"/>
        <w:spacing w:line="360" w:lineRule="auto"/>
        <w:widowControl/>
        <w:rPr>
          <w:rFonts w:ascii="宋体" w:hAnsi="宋体" w:cs="宋体"/>
        </w:rPr>
      </w:pPr>
      <w:r>
        <w:rPr>
          <w:rFonts w:hint="eastAsia" w:ascii="宋体" w:hAnsi="宋体" w:cs="宋体"/>
        </w:rPr>
        <w:t xml:space="preserve"> </w:t>
      </w:r>
      <w:r/>
    </w:p>
    <w:p>
      <w:pPr>
        <w:ind w:firstLine="420"/>
        <w:jc w:val="left"/>
        <w:spacing w:line="360" w:lineRule="auto"/>
        <w:widowControl/>
        <w:rPr>
          <w:rFonts w:ascii="宋体" w:hAnsi="宋体" w:cs="宋体"/>
        </w:rPr>
      </w:pPr>
      <w:r>
        <w:rPr>
          <w:rFonts w:hint="eastAsia" w:ascii="宋体" w:hAnsi="宋体" w:cs="宋体"/>
        </w:rPr>
        <w:t xml:space="preserve"> </w:t>
      </w:r>
      <w:r/>
    </w:p>
    <w:p>
      <w:pPr>
        <w:spacing w:line="360" w:lineRule="auto"/>
        <w:rPr>
          <w:rFonts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附件三、报价表格式</w:t>
      </w:r>
      <w:r/>
    </w:p>
    <w:p>
      <w:pPr>
        <w:rPr>
          <w:rFonts w:ascii="宋体" w:hAnsi="宋体" w:cs="宋体"/>
          <w:b/>
          <w:bCs/>
          <w:lang w:val="zh-CN"/>
        </w:rPr>
      </w:pPr>
      <w:r>
        <w:rPr>
          <w:rFonts w:ascii="宋体" w:hAnsi="宋体" w:cs="宋体"/>
          <w:b/>
          <w:bCs/>
          <w:lang w:val="zh-CN"/>
        </w:rPr>
      </w:r>
      <w:r/>
    </w:p>
    <w:p>
      <w:pPr>
        <w:jc w:val="center"/>
        <w:rPr>
          <w:rFonts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ascii="宋体" w:hAnsi="宋体" w:cs="宋体"/>
          <w:sz w:val="24"/>
        </w:rPr>
      </w:pPr>
      <w:r>
        <w:rPr>
          <w:rFonts w:ascii="宋体" w:hAnsi="宋体" w:cs="宋体"/>
          <w:sz w:val="24"/>
        </w:rPr>
      </w:r>
      <w:r/>
    </w:p>
    <w:p>
      <w:pPr>
        <w:pStyle w:val="712"/>
        <w:ind w:firstLine="474"/>
        <w:spacing w:line="440" w:lineRule="exact"/>
        <w:rPr>
          <w:rFonts w:ascii="宋体" w:hAnsi="宋体" w:cs="宋体"/>
        </w:rPr>
      </w:pPr>
      <w:r>
        <w:rPr>
          <w:rFonts w:hint="eastAsia" w:ascii="宋体" w:hAnsi="宋体" w:cs="宋体"/>
          <w:sz w:val="21"/>
          <w:szCs w:val="21"/>
        </w:rPr>
        <w:t xml:space="preserve">项目名称：                                        项目编号:</w:t>
      </w:r>
      <w:r/>
    </w:p>
    <w:p>
      <w:pPr>
        <w:pStyle w:val="712"/>
        <w:ind w:firstLine="474"/>
        <w:spacing w:line="440" w:lineRule="exact"/>
        <w:rPr>
          <w:rFonts w:ascii="宋体" w:hAnsi="宋体" w:cs="宋体"/>
          <w:sz w:val="21"/>
          <w:szCs w:val="21"/>
        </w:rPr>
      </w:pPr>
      <w:r>
        <w:rPr>
          <w:rFonts w:hint="eastAsia" w:ascii="宋体" w:hAnsi="宋体" w:cs="宋体"/>
          <w:sz w:val="21"/>
          <w:szCs w:val="21"/>
        </w:rPr>
        <w:t xml:space="preserve">分包号：</w:t>
      </w:r>
      <w:r/>
    </w:p>
    <w:tbl>
      <w:tblPr>
        <w:tblStyle w:val="71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2"/>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2"/>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2"/>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2"/>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712"/>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712"/>
              <w:ind w:firstLine="0"/>
              <w:spacing w:line="440" w:lineRule="exact"/>
              <w:rPr>
                <w:sz w:val="21"/>
                <w:szCs w:val="21"/>
              </w:rPr>
            </w:pPr>
            <w:r>
              <w:rPr>
                <w:sz w:val="21"/>
                <w:szCs w:val="21"/>
              </w:rPr>
              <w:t xml:space="preserve">小写：人民币              </w:t>
            </w:r>
            <w:r/>
          </w:p>
          <w:p>
            <w:pPr>
              <w:pStyle w:val="712"/>
              <w:ind w:firstLine="474"/>
              <w:spacing w:line="440" w:lineRule="exact"/>
              <w:rPr>
                <w:sz w:val="21"/>
                <w:szCs w:val="21"/>
              </w:rPr>
            </w:pPr>
            <w:r>
              <w:rPr>
                <w:sz w:val="21"/>
                <w:szCs w:val="21"/>
              </w:rPr>
            </w:r>
            <w:r/>
          </w:p>
          <w:p>
            <w:pPr>
              <w:pStyle w:val="712"/>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2"/>
              <w:ind w:firstLine="0"/>
              <w:spacing w:line="440" w:lineRule="exact"/>
              <w:rPr>
                <w:sz w:val="21"/>
                <w:szCs w:val="21"/>
              </w:rPr>
            </w:pPr>
            <w:r>
              <w:rPr>
                <w:sz w:val="21"/>
                <w:szCs w:val="21"/>
              </w:rPr>
            </w:r>
            <w:r/>
          </w:p>
          <w:p>
            <w:pPr>
              <w:pStyle w:val="712"/>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2"/>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2"/>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2"/>
              <w:ind w:firstLine="474"/>
              <w:spacing w:line="440" w:lineRule="exact"/>
              <w:rPr>
                <w:sz w:val="21"/>
                <w:szCs w:val="21"/>
              </w:rPr>
            </w:pPr>
            <w:r>
              <w:rPr>
                <w:sz w:val="21"/>
                <w:szCs w:val="21"/>
              </w:rPr>
            </w:r>
            <w:r/>
          </w:p>
          <w:p>
            <w:pPr>
              <w:pStyle w:val="712"/>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bookmarkStart w:id="45" w:name="OLE_LINK10"/>
      <w:r/>
      <w:bookmarkStart w:id="46" w:name="OLE_LINK11"/>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bookmarkEnd w:id="45"/>
      <w:r/>
      <w:bookmarkEnd w:id="46"/>
      <w:r/>
      <w:r/>
    </w:p>
    <w:p>
      <w:pPr>
        <w:jc w:val="left"/>
        <w:spacing w:line="360" w:lineRule="auto"/>
        <w:widowControl/>
        <w:rPr>
          <w:rFonts w:ascii="宋体" w:hAnsi="宋体" w:cs="宋体"/>
        </w:rPr>
      </w:pPr>
      <w:r>
        <w:rPr>
          <w:rFonts w:hint="eastAsia" w:ascii="宋体" w:hAnsi="宋体" w:cs="宋体"/>
        </w:rPr>
        <w:t xml:space="preserve">日期： 年 月 日</w:t>
      </w:r>
      <w:r/>
    </w:p>
    <w:p>
      <w:pPr>
        <w:jc w:val="left"/>
        <w:spacing w:line="360" w:lineRule="auto"/>
        <w:widowControl/>
        <w:rPr>
          <w:rFonts w:ascii="宋体" w:hAnsi="宋体" w:cs="宋体"/>
          <w:b/>
          <w:bCs/>
        </w:rPr>
      </w:pPr>
      <w:r>
        <w:rPr>
          <w:rFonts w:hint="eastAsia" w:ascii="宋体" w:hAnsi="宋体" w:cs="宋体"/>
          <w:b/>
          <w:bCs/>
        </w:rPr>
        <w:t xml:space="preserve">说明：</w:t>
      </w:r>
      <w:r/>
    </w:p>
    <w:p>
      <w:pPr>
        <w:numPr>
          <w:ilvl w:val="0"/>
          <w:numId w:val="2"/>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2"/>
        </w:numPr>
        <w:ind w:firstLine="422"/>
        <w:jc w:val="left"/>
        <w:spacing w:line="360" w:lineRule="auto"/>
        <w:widowControl/>
        <w:rPr>
          <w:rFonts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71"/>
        <w:ind w:firstLine="211"/>
        <w:rPr>
          <w:rFonts w:ascii="宋体" w:hAnsi="宋体" w:cs="宋体"/>
          <w:b/>
          <w:bCs/>
          <w:lang w:val="zh-CN"/>
        </w:rPr>
      </w:pPr>
      <w:r>
        <w:rPr>
          <w:b/>
          <w:sz w:val="21"/>
        </w:rPr>
        <w:br w:type="page" w:clear="all"/>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分项报价表（格式供参考</w:t>
      </w:r>
      <w:r>
        <w:rPr>
          <w:rFonts w:hint="eastAsia" w:ascii="仿宋" w:hAnsi="仿宋" w:eastAsia="仿宋"/>
          <w:b/>
          <w:bCs/>
          <w:sz w:val="24"/>
          <w:szCs w:val="20"/>
        </w:rPr>
        <w:t xml:space="preserve">，</w:t>
      </w:r>
      <w:r>
        <w:rPr>
          <w:rFonts w:hint="eastAsia" w:ascii="宋体" w:hAnsi="宋体" w:cs="宋体"/>
          <w:b/>
          <w:sz w:val="28"/>
          <w:szCs w:val="28"/>
        </w:rPr>
        <w:t xml:space="preserve">各包分包提供）</w:t>
      </w:r>
      <w:r/>
    </w:p>
    <w:p>
      <w:pPr>
        <w:ind w:firstLine="105"/>
        <w:spacing w:line="480" w:lineRule="exact"/>
        <w:rPr>
          <w:rFonts w:ascii="宋体" w:hAnsi="宋体" w:cs="宋体"/>
        </w:rPr>
      </w:pPr>
      <w:r>
        <w:rPr>
          <w:rFonts w:hint="eastAsia" w:ascii="宋体" w:hAnsi="宋体" w:cs="宋体"/>
        </w:rPr>
        <w:t xml:space="preserve">项目编号:</w:t>
      </w:r>
      <w:r/>
    </w:p>
    <w:p>
      <w:pPr>
        <w:ind w:firstLine="105"/>
        <w:spacing w:line="480" w:lineRule="exact"/>
        <w:rPr>
          <w:rFonts w:ascii="宋体" w:hAnsi="宋体" w:cs="宋体"/>
        </w:rPr>
      </w:pPr>
      <w:r>
        <w:rPr>
          <w:rFonts w:hint="eastAsia" w:ascii="宋体" w:hAnsi="宋体" w:cs="宋体"/>
        </w:rPr>
        <w:t xml:space="preserve">分包号：                                     </w:t>
      </w:r>
      <w:r/>
    </w:p>
    <w:tbl>
      <w:tblPr>
        <w:tblStyle w:val="7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3119"/>
        <w:gridCol w:w="1894"/>
        <w:gridCol w:w="2701"/>
      </w:tblGrid>
      <w:tr>
        <w:trPr>
          <w:jc w:val="center"/>
          <w:trHeight w:val="638"/>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jc w:val="center"/>
              <w:rPr>
                <w:rFonts w:ascii="宋体" w:hAnsi="宋体" w:cs="宋体"/>
              </w:rPr>
            </w:pPr>
            <w:r>
              <w:rPr>
                <w:rFonts w:hint="eastAsia" w:ascii="宋体" w:hAnsi="宋体" w:cs="宋体"/>
              </w:rPr>
              <w:t xml:space="preserve">服务内容</w:t>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hint="eastAsia" w:ascii="宋体" w:hAnsi="宋体" w:cs="宋体"/>
              </w:rPr>
              <w:t xml:space="preserve">报价</w:t>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hint="eastAsia" w:ascii="宋体" w:hAnsi="宋体" w:cs="宋体"/>
              </w:rPr>
              <w:t xml:space="preserve">备注（如有）</w:t>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ascii="宋体" w:hAnsi="宋体" w:cs="宋体"/>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ascii="宋体" w:hAnsi="宋体" w:cs="宋体"/>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ascii="宋体" w:hAnsi="宋体" w:cs="宋体"/>
              </w:rPr>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ascii="宋体" w:hAnsi="宋体" w:cs="宋体"/>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ascii="宋体" w:hAnsi="宋体" w:cs="宋体"/>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ascii="宋体" w:hAnsi="宋体" w:cs="宋体"/>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ascii="宋体" w:hAnsi="宋体" w:cs="宋体"/>
              </w:rPr>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宋体" w:hAnsi="宋体" w:cs="宋体"/>
              </w:rPr>
            </w:pPr>
            <w:r>
              <w:rPr>
                <w:rFonts w:ascii="宋体" w:hAnsi="宋体" w:cs="宋体"/>
              </w:rPr>
              <w:t xml:space="preserve">8</w:t>
            </w:r>
            <w:r/>
          </w:p>
        </w:tc>
        <w:tc>
          <w:tcPr>
            <w:tcBorders>
              <w:top w:val="single" w:color="auto" w:sz="4" w:space="0"/>
              <w:left w:val="single" w:color="auto" w:sz="4" w:space="0"/>
              <w:bottom w:val="single" w:color="auto" w:sz="4" w:space="0"/>
              <w:right w:val="single" w:color="auto" w:sz="4" w:space="0"/>
            </w:tcBorders>
            <w:tcW w:w="1830"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11" w:type="pct"/>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585" w:type="pct"/>
            <w:vAlign w:val="center"/>
            <w:textDirection w:val="lrTb"/>
            <w:noWrap w:val="false"/>
          </w:tcPr>
          <w:p>
            <w:pPr>
              <w:jc w:val="center"/>
              <w:rPr>
                <w:rFonts w:ascii="宋体" w:hAnsi="宋体" w:cs="宋体"/>
              </w:rPr>
            </w:pPr>
            <w:r>
              <w:rPr>
                <w:rFonts w:ascii="宋体" w:hAnsi="宋体" w:cs="宋体"/>
              </w:rPr>
            </w:r>
            <w:r/>
          </w:p>
        </w:tc>
      </w:tr>
      <w:tr>
        <w:trPr>
          <w:jc w:val="center"/>
          <w:trHeight w:val="638"/>
        </w:trPr>
        <w:tc>
          <w:tcPr>
            <w:gridSpan w:val="2"/>
            <w:tcBorders>
              <w:top w:val="single" w:color="auto" w:sz="4" w:space="0"/>
              <w:left w:val="single" w:color="auto" w:sz="4" w:space="0"/>
              <w:bottom w:val="single" w:color="auto" w:sz="4" w:space="0"/>
              <w:right w:val="single" w:color="auto" w:sz="4" w:space="0"/>
            </w:tcBorders>
            <w:tcW w:w="2304" w:type="pct"/>
            <w:vAlign w:val="center"/>
            <w:textDirection w:val="lrTb"/>
            <w:noWrap w:val="false"/>
          </w:tcPr>
          <w:p>
            <w:pPr>
              <w:jc w:val="center"/>
              <w:rPr>
                <w:rFonts w:ascii="宋体" w:hAnsi="宋体" w:cs="宋体"/>
              </w:rPr>
            </w:pPr>
            <w:r>
              <w:rPr>
                <w:rFonts w:hint="eastAsia" w:ascii="宋体" w:hAnsi="宋体" w:cs="宋体"/>
              </w:rPr>
              <w:t xml:space="preserve">投标报价总计</w:t>
            </w:r>
            <w:r/>
          </w:p>
        </w:tc>
        <w:tc>
          <w:tcPr>
            <w:gridSpan w:val="2"/>
            <w:tcBorders>
              <w:top w:val="single" w:color="auto" w:sz="4" w:space="0"/>
              <w:left w:val="single" w:color="auto" w:sz="4" w:space="0"/>
              <w:bottom w:val="single" w:color="auto" w:sz="4" w:space="0"/>
              <w:right w:val="single" w:color="auto" w:sz="4" w:space="0"/>
            </w:tcBorders>
            <w:tcW w:w="2696" w:type="pct"/>
            <w:vAlign w:val="center"/>
            <w:textDirection w:val="lrTb"/>
            <w:noWrap w:val="false"/>
          </w:tcPr>
          <w:p>
            <w:pPr>
              <w:rPr>
                <w:rFonts w:ascii="宋体" w:hAnsi="宋体" w:cs="宋体"/>
              </w:rPr>
            </w:pPr>
            <w:r>
              <w:rPr>
                <w:rFonts w:hint="eastAsia" w:ascii="宋体" w:hAnsi="宋体" w:cs="宋体"/>
              </w:rPr>
              <w:t xml:space="preserve">大写：人民币</w:t>
            </w:r>
            <w:r>
              <w:rPr>
                <w:rFonts w:ascii="宋体" w:hAnsi="宋体" w:cs="宋体"/>
              </w:rPr>
              <w:t xml:space="preserve">____________________</w:t>
            </w:r>
            <w:r>
              <w:rPr>
                <w:rFonts w:hint="eastAsia" w:ascii="宋体" w:hAnsi="宋体" w:cs="宋体"/>
              </w:rPr>
              <w:t xml:space="preserve">元</w:t>
            </w:r>
            <w:r/>
          </w:p>
          <w:p>
            <w:pPr>
              <w:rPr>
                <w:rFonts w:ascii="宋体" w:hAnsi="宋体" w:cs="宋体"/>
              </w:rPr>
            </w:pPr>
            <w:r>
              <w:rPr>
                <w:rFonts w:hint="eastAsia" w:ascii="宋体" w:hAnsi="宋体" w:cs="宋体"/>
              </w:rPr>
              <w:t xml:space="preserve">小写：￥</w:t>
            </w:r>
            <w:r>
              <w:rPr>
                <w:rFonts w:ascii="宋体" w:hAnsi="宋体" w:cs="宋体"/>
              </w:rPr>
              <w:t xml:space="preserve">____________________</w:t>
            </w:r>
            <w:r/>
          </w:p>
        </w:tc>
      </w:tr>
    </w:tbl>
    <w:p>
      <w:pPr>
        <w:ind w:firstLine="105"/>
        <w:spacing w:line="480" w:lineRule="exact"/>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ind w:firstLine="105"/>
        <w:spacing w:line="480" w:lineRule="exact"/>
        <w:rPr>
          <w:rFonts w:ascii="宋体" w:hAnsi="宋体" w:cs="宋体"/>
        </w:rPr>
      </w:pPr>
      <w:r>
        <w:rPr>
          <w:rFonts w:hint="eastAsia" w:ascii="宋体" w:hAnsi="宋体" w:cs="宋体"/>
        </w:rPr>
        <w:t xml:space="preserve">法定代表人或授权代表（签字）：</w:t>
      </w:r>
      <w:r>
        <w:rPr>
          <w:rFonts w:hint="eastAsia" w:ascii="宋体" w:hAnsi="宋体" w:cs="宋体"/>
          <w:u w:val="single"/>
        </w:rPr>
        <w:t xml:space="preserve">                         </w:t>
      </w:r>
      <w:r/>
    </w:p>
    <w:p>
      <w:pPr>
        <w:ind w:firstLine="105"/>
        <w:spacing w:line="480" w:lineRule="exact"/>
        <w:rPr>
          <w:rFonts w:ascii="宋体" w:hAnsi="宋体" w:cs="宋体"/>
        </w:rPr>
      </w:pPr>
      <w:r>
        <w:rPr>
          <w:rFonts w:hint="eastAsia" w:ascii="宋体" w:hAnsi="宋体" w:cs="宋体"/>
        </w:rPr>
        <w:t xml:space="preserve">日期：</w:t>
      </w:r>
      <w:r/>
    </w:p>
    <w:p>
      <w:pPr>
        <w:ind w:firstLine="105"/>
        <w:spacing w:line="480" w:lineRule="exact"/>
        <w:rPr>
          <w:rFonts w:ascii="宋体" w:hAnsi="宋体" w:cs="宋体"/>
        </w:rPr>
      </w:pPr>
      <w:r>
        <w:rPr>
          <w:rFonts w:hint="eastAsia" w:ascii="宋体" w:hAnsi="宋体" w:cs="宋体"/>
        </w:rPr>
        <w:t xml:space="preserve">注：(1)供应商可以对相关内容进行补充完善，以保证项目的完整性，行数可自行添加。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 </w:t>
      </w:r>
      <w:r/>
    </w:p>
    <w:p>
      <w:pPr>
        <w:jc w:val="left"/>
        <w:widowControl/>
        <w:rPr>
          <w:rFonts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日期：年月日</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ascii="宋体" w:hAnsi="宋体" w:cs="宋体"/>
        </w:rPr>
      </w:pPr>
      <w:r>
        <w:rPr>
          <w:rFonts w:ascii="宋体" w:hAnsi="宋体" w:cs="宋体"/>
        </w:rPr>
      </w:r>
      <w:r/>
    </w:p>
    <w:p>
      <w:pPr>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p>
    <w:p>
      <w:pPr>
        <w:jc w:val="left"/>
        <w:spacing w:line="360" w:lineRule="auto"/>
        <w:widowControl/>
        <w:rPr>
          <w:rFonts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p>
    <w:p>
      <w:pPr>
        <w:jc w:val="left"/>
        <w:spacing w:line="360" w:lineRule="auto"/>
        <w:widowControl/>
        <w:rPr>
          <w:rFonts w:ascii="宋体" w:hAnsi="宋体" w:cs="宋体"/>
        </w:rPr>
      </w:pPr>
      <w:r>
        <w:rPr>
          <w:rFonts w:hint="eastAsia" w:ascii="宋体" w:hAnsi="宋体" w:cs="宋体"/>
        </w:rPr>
        <w:t xml:space="preserve">日期：年月日</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hint="eastAsia" w:ascii="宋体" w:hAnsi="宋体" w:cs="宋体"/>
        </w:rPr>
        <w:t xml:space="preserve"> </w:t>
      </w:r>
      <w:r/>
    </w:p>
    <w:p>
      <w:pPr>
        <w:jc w:val="left"/>
        <w:spacing w:line="360" w:lineRule="auto"/>
        <w:widowControl/>
        <w:rPr>
          <w:rFonts w:ascii="宋体" w:hAnsi="宋体" w:cs="宋体"/>
        </w:rPr>
      </w:pPr>
      <w:r>
        <w:rPr>
          <w:rFonts w:ascii="宋体" w:hAnsi="宋体" w:cs="宋体"/>
        </w:rPr>
      </w:r>
      <w:r/>
    </w:p>
    <w:p>
      <w:pPr>
        <w:spacing w:line="360" w:lineRule="auto"/>
        <w:widowControl/>
        <w:rPr>
          <w:b/>
          <w:szCs w:val="20"/>
        </w:rPr>
      </w:pPr>
      <w:r>
        <w:rPr>
          <w:rFonts w:hint="eastAsia" w:ascii="宋体" w:hAnsi="宋体" w:cs="宋体"/>
          <w:b/>
          <w:bCs/>
        </w:rPr>
        <w:br w:type="page" w:clear="all"/>
      </w:r>
      <w:bookmarkStart w:id="47" w:name="_Toc534273806"/>
      <w:r/>
      <w:bookmarkStart w:id="48" w:name="_Toc504044386"/>
      <w:r/>
      <w:bookmarkStart w:id="49" w:name="_Toc504573089"/>
      <w:r/>
      <w:bookmarkStart w:id="50" w:name="_Toc490133034"/>
      <w:r/>
      <w:bookmarkStart w:id="51" w:name="_Toc534273683"/>
      <w:r/>
      <w:bookmarkStart w:id="52" w:name="_Toc504056874"/>
      <w:r>
        <w:rPr>
          <w:b/>
          <w:szCs w:val="20"/>
        </w:rPr>
        <w:t xml:space="preserve">附件</w:t>
      </w:r>
      <w:r>
        <w:rPr>
          <w:rFonts w:hint="eastAsia"/>
          <w:b/>
          <w:szCs w:val="20"/>
        </w:rPr>
        <w:t xml:space="preserve">六</w:t>
      </w:r>
      <w:r>
        <w:rPr>
          <w:b/>
          <w:szCs w:val="20"/>
        </w:rPr>
        <w:t xml:space="preserve">、拟参与本项目人员一览表</w:t>
      </w:r>
      <w:bookmarkEnd w:id="47"/>
      <w:r/>
      <w:bookmarkEnd w:id="48"/>
      <w:r/>
      <w:bookmarkEnd w:id="49"/>
      <w:r/>
      <w:bookmarkEnd w:id="50"/>
      <w:r/>
      <w:bookmarkEnd w:id="51"/>
      <w:r/>
      <w:bookmarkEnd w:id="52"/>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r>
        <w:trPr>
          <w:jc w:val="center"/>
        </w:trPr>
        <w:tc>
          <w:tcPr>
            <w:tcW w:w="427" w:type="dxa"/>
            <w:textDirection w:val="lrTb"/>
            <w:noWrap w:val="false"/>
          </w:tcPr>
          <w:p>
            <w:pPr>
              <w:rPr>
                <w:lang w:val="zh-CN"/>
              </w:rPr>
            </w:pPr>
            <w:r>
              <w:rPr>
                <w:lang w:val="zh-CN"/>
              </w:rPr>
            </w:r>
            <w:r/>
          </w:p>
        </w:tc>
        <w:tc>
          <w:tcPr>
            <w:tcW w:w="708" w:type="dxa"/>
            <w:textDirection w:val="lrTb"/>
            <w:noWrap w:val="false"/>
          </w:tcPr>
          <w:p>
            <w:pPr>
              <w:rPr>
                <w:lang w:val="zh-CN"/>
              </w:rPr>
            </w:pPr>
            <w:r>
              <w:rPr>
                <w:lang w:val="zh-CN"/>
              </w:rPr>
            </w:r>
            <w:r/>
          </w:p>
        </w:tc>
        <w:tc>
          <w:tcPr>
            <w:tcW w:w="524" w:type="dxa"/>
            <w:textDirection w:val="lrTb"/>
            <w:noWrap w:val="false"/>
          </w:tcPr>
          <w:p>
            <w:pPr>
              <w:rPr>
                <w:lang w:val="zh-CN"/>
              </w:rPr>
            </w:pPr>
            <w:r>
              <w:rPr>
                <w:lang w:val="zh-CN"/>
              </w:rPr>
            </w:r>
            <w:r/>
          </w:p>
        </w:tc>
        <w:tc>
          <w:tcPr>
            <w:tcW w:w="560" w:type="dxa"/>
            <w:textDirection w:val="lrTb"/>
            <w:noWrap w:val="false"/>
          </w:tcPr>
          <w:p>
            <w:pPr>
              <w:rPr>
                <w:lang w:val="zh-CN"/>
              </w:rPr>
            </w:pPr>
            <w:r>
              <w:rPr>
                <w:lang w:val="zh-CN"/>
              </w:rPr>
            </w:r>
            <w:r/>
          </w:p>
        </w:tc>
        <w:tc>
          <w:tcPr>
            <w:tcW w:w="897" w:type="dxa"/>
            <w:textDirection w:val="lrTb"/>
            <w:noWrap w:val="false"/>
          </w:tcPr>
          <w:p>
            <w:pPr>
              <w:rPr>
                <w:lang w:val="zh-CN"/>
              </w:rPr>
            </w:pPr>
            <w:r>
              <w:rPr>
                <w:lang w:val="zh-CN"/>
              </w:rPr>
            </w:r>
            <w:r/>
          </w:p>
        </w:tc>
        <w:tc>
          <w:tcPr>
            <w:tcW w:w="898" w:type="dxa"/>
            <w:textDirection w:val="lrTb"/>
            <w:noWrap w:val="false"/>
          </w:tcPr>
          <w:p>
            <w:pPr>
              <w:rPr>
                <w:lang w:val="zh-CN"/>
              </w:rPr>
            </w:pPr>
            <w:r>
              <w:rPr>
                <w:lang w:val="zh-CN"/>
              </w:rPr>
            </w:r>
            <w:r/>
          </w:p>
        </w:tc>
        <w:tc>
          <w:tcPr>
            <w:tcW w:w="835" w:type="dxa"/>
            <w:textDirection w:val="lrTb"/>
            <w:noWrap w:val="false"/>
          </w:tcPr>
          <w:p>
            <w:pPr>
              <w:rPr>
                <w:lang w:val="zh-CN"/>
              </w:rPr>
            </w:pPr>
            <w:r>
              <w:rPr>
                <w:lang w:val="zh-CN"/>
              </w:rPr>
            </w:r>
            <w:r/>
          </w:p>
        </w:tc>
        <w:tc>
          <w:tcPr>
            <w:tcW w:w="806" w:type="dxa"/>
            <w:textDirection w:val="lrTb"/>
            <w:noWrap w:val="false"/>
          </w:tcPr>
          <w:p>
            <w:pPr>
              <w:rPr>
                <w:lang w:val="zh-CN"/>
              </w:rPr>
            </w:pPr>
            <w:r>
              <w:rPr>
                <w:lang w:val="zh-CN"/>
              </w:rPr>
            </w:r>
            <w:r/>
          </w:p>
        </w:tc>
        <w:tc>
          <w:tcPr>
            <w:tcW w:w="929" w:type="dxa"/>
            <w:textDirection w:val="lrTb"/>
            <w:noWrap w:val="false"/>
          </w:tcPr>
          <w:p>
            <w:pPr>
              <w:rPr>
                <w:lang w:val="zh-CN"/>
              </w:rPr>
            </w:pPr>
            <w:r>
              <w:rPr>
                <w:lang w:val="zh-CN"/>
              </w:rPr>
            </w:r>
            <w:r/>
          </w:p>
        </w:tc>
        <w:tc>
          <w:tcPr>
            <w:tcW w:w="1258" w:type="dxa"/>
            <w:textDirection w:val="lrTb"/>
            <w:noWrap w:val="false"/>
          </w:tcPr>
          <w:p>
            <w:pPr>
              <w:rPr>
                <w:lang w:val="zh-CN"/>
              </w:rPr>
            </w:pPr>
            <w:r>
              <w:rPr>
                <w:lang w:val="zh-CN"/>
              </w:rPr>
            </w:r>
            <w:r/>
          </w:p>
        </w:tc>
        <w:tc>
          <w:tcPr>
            <w:tcW w:w="673" w:type="dxa"/>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pPr>
      <w:r>
        <w:t xml:space="preserve">供应商（盖章）</w:t>
      </w:r>
      <w:r>
        <w:rPr>
          <w:rFonts w:hint="eastAsia"/>
        </w:rPr>
        <w:t xml:space="preserve">：</w:t>
      </w:r>
      <w:r>
        <w:rPr>
          <w:u w:val="single"/>
        </w:rPr>
        <w:t xml:space="preserve">            </w:t>
      </w:r>
      <w:r/>
    </w:p>
    <w:p>
      <w:pPr>
        <w:jc w:val="left"/>
        <w:spacing w:line="360" w:lineRule="auto"/>
        <w:widowControl/>
        <w:rPr>
          <w:u w:val="single"/>
        </w:rPr>
      </w:pPr>
      <w:r>
        <w:t xml:space="preserve">法定代表人或其授权代表（签字）：</w:t>
      </w:r>
      <w:r>
        <w:rPr>
          <w:u w:val="single"/>
        </w:rPr>
        <w:t xml:space="preserve">          </w:t>
      </w:r>
      <w:r/>
    </w:p>
    <w:p>
      <w:pPr>
        <w:jc w:val="left"/>
        <w:spacing w:line="360" w:lineRule="auto"/>
        <w:widowControl/>
      </w:pPr>
      <w:r>
        <w:t xml:space="preserve">日期：</w:t>
      </w:r>
      <w:r>
        <w:rPr>
          <w:rFonts w:hint="eastAsia"/>
        </w:rPr>
        <w:t xml:space="preserve"> </w:t>
      </w:r>
      <w:r>
        <w:t xml:space="preserve"> 年</w:t>
      </w:r>
      <w:r>
        <w:rPr>
          <w:rFonts w:hint="eastAsia"/>
        </w:rPr>
        <w:t xml:space="preserve"> </w:t>
      </w:r>
      <w:r>
        <w:t xml:space="preserve"> 月</w:t>
      </w:r>
      <w:r>
        <w:rPr>
          <w:rFonts w:hint="eastAsia"/>
        </w:rPr>
        <w:t xml:space="preserve"> </w:t>
      </w:r>
      <w:r>
        <w:t xml:space="preserve"> 日</w:t>
      </w:r>
      <w:r/>
    </w:p>
    <w:p>
      <w:pPr>
        <w:rPr>
          <w:lang w:val="zh-CN"/>
        </w:rPr>
      </w:pPr>
      <w:r>
        <w:rPr>
          <w:lang w:val="zh-CN"/>
        </w:rPr>
      </w:r>
      <w:r/>
    </w:p>
    <w:p>
      <w:pPr>
        <w:spacing w:before="312" w:after="312"/>
        <w:rPr>
          <w:b/>
          <w:szCs w:val="20"/>
        </w:rPr>
      </w:pPr>
      <w:r>
        <w:rPr>
          <w:lang w:val="zh-CN"/>
        </w:rPr>
        <w:br w:type="page" w:clear="all"/>
      </w:r>
      <w:bookmarkStart w:id="53" w:name="_Toc504044387"/>
      <w:r/>
      <w:bookmarkStart w:id="54" w:name="_Toc534273684"/>
      <w:r/>
      <w:bookmarkStart w:id="55" w:name="_Toc534273807"/>
      <w:r/>
      <w:bookmarkStart w:id="56" w:name="_Toc504573090"/>
      <w:r/>
      <w:bookmarkStart w:id="57" w:name="_Toc490133035"/>
      <w:r/>
      <w:bookmarkStart w:id="58" w:name="_Toc504056875"/>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53"/>
      <w:r/>
      <w:bookmarkEnd w:id="54"/>
      <w:r/>
      <w:bookmarkEnd w:id="55"/>
      <w:r/>
      <w:bookmarkEnd w:id="56"/>
      <w:r/>
      <w:bookmarkEnd w:id="57"/>
      <w:r/>
      <w:bookmarkEnd w:id="58"/>
      <w:r/>
      <w:r/>
    </w:p>
    <w:p>
      <w:pPr>
        <w:jc w:val="center"/>
        <w:spacing w:line="360" w:lineRule="auto"/>
        <w:widowControl/>
        <w:rPr>
          <w:rFonts w:ascii="宋体" w:hAnsi="宋体"/>
          <w:b/>
          <w:bCs/>
          <w:sz w:val="24"/>
          <w:szCs w:val="24"/>
        </w:rPr>
      </w:pPr>
      <w:r>
        <w:rPr>
          <w:rFonts w:ascii="宋体" w:hAnsi="宋体"/>
          <w:b/>
          <w:bCs/>
          <w:sz w:val="24"/>
          <w:szCs w:val="24"/>
        </w:rPr>
        <w:t xml:space="preserve">投标人类似业绩情况表</w:t>
      </w:r>
      <w:r/>
    </w:p>
    <w:tbl>
      <w:tblPr>
        <w:tblStyle w:val="711"/>
        <w:tblW w:w="8314"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rPr>
            </w:pPr>
            <w:r>
              <w:rPr>
                <w:rFonts w:hint="eastAsia" w:ascii="宋体" w:hAnsi="宋体"/>
              </w:rPr>
              <w:t xml:space="preserve">内容</w:t>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hint="eastAsia" w:ascii="宋体" w:hAnsi="宋体"/>
              </w:rPr>
              <w:t xml:space="preserve">合同签订</w:t>
            </w:r>
            <w:r/>
          </w:p>
          <w:p>
            <w:pPr>
              <w:jc w:val="center"/>
              <w:spacing w:line="400" w:lineRule="atLeast"/>
              <w:widowControl/>
              <w:rPr>
                <w:rFonts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395"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rPr>
            </w:pPr>
            <w:r>
              <w:rPr>
                <w:rFonts w:ascii="宋体" w:hAnsi="宋体"/>
              </w:rPr>
            </w:r>
            <w:r/>
          </w:p>
        </w:tc>
      </w:tr>
    </w:tbl>
    <w:p>
      <w:pPr>
        <w:jc w:val="left"/>
        <w:spacing w:line="360" w:lineRule="auto"/>
        <w:shd w:val="clear" w:color="auto" w:fill="ffffff"/>
        <w:widowControl/>
        <w:rPr>
          <w:rFonts w:ascii="宋体"/>
        </w:rPr>
      </w:pPr>
      <w:r>
        <w:rPr>
          <w:rFonts w:ascii="宋体" w:hAnsi="宋体" w:cs="宋体"/>
        </w:rPr>
        <w:t xml:space="preserve">投标单位（盖章）：</w:t>
      </w:r>
      <w:r>
        <w:rPr>
          <w:rFonts w:ascii="宋体"/>
          <w:u w:val="single"/>
        </w:rPr>
        <w:t xml:space="preserve">                      </w:t>
      </w:r>
      <w:r/>
    </w:p>
    <w:p>
      <w:pPr>
        <w:jc w:val="left"/>
        <w:spacing w:line="360" w:lineRule="auto"/>
        <w:widowControl/>
        <w:rPr>
          <w:u w:val="single"/>
        </w:rPr>
      </w:pPr>
      <w:r>
        <w:t xml:space="preserve">法定代表人或其授权代表（签字）：</w:t>
      </w:r>
      <w:r>
        <w:rPr>
          <w:u w:val="single"/>
        </w:rPr>
        <w:t xml:space="preserve">          </w:t>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59" w:name="_Toc490133036"/>
      <w:r/>
      <w:bookmarkStart w:id="60" w:name="_Toc504573091"/>
      <w:r/>
      <w:bookmarkStart w:id="61" w:name="_Toc534273685"/>
      <w:r/>
      <w:bookmarkStart w:id="62" w:name="_Toc504044388"/>
      <w:r/>
      <w:bookmarkStart w:id="63" w:name="_Toc534273808"/>
      <w:r/>
      <w:bookmarkStart w:id="64" w:name="_Toc504056876"/>
      <w:r>
        <w:rPr>
          <w:b/>
          <w:szCs w:val="20"/>
        </w:rPr>
        <w:t xml:space="preserve">附件</w:t>
      </w:r>
      <w:r>
        <w:rPr>
          <w:rFonts w:hint="eastAsia"/>
          <w:b/>
          <w:szCs w:val="20"/>
        </w:rPr>
        <w:t xml:space="preserve">八</w:t>
      </w:r>
      <w:r>
        <w:rPr>
          <w:b/>
          <w:szCs w:val="20"/>
        </w:rPr>
        <w:t xml:space="preserve">、企业声明函格式</w:t>
      </w:r>
      <w:bookmarkEnd w:id="59"/>
      <w:r/>
      <w:bookmarkEnd w:id="60"/>
      <w:r/>
      <w:bookmarkEnd w:id="61"/>
      <w:r/>
      <w:bookmarkEnd w:id="62"/>
      <w:r/>
      <w:bookmarkEnd w:id="63"/>
      <w:r/>
      <w:bookmarkEnd w:id="64"/>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80"/>
        <w:jc w:val="left"/>
        <w:spacing w:line="360" w:lineRule="auto"/>
        <w:widowControl/>
        <w:rPr>
          <w:rFonts w:eastAsia="仿宋"/>
          <w:sz w:val="24"/>
          <w:szCs w:val="20"/>
        </w:rPr>
      </w:pPr>
      <w:r>
        <w:rPr>
          <w:rFonts w:eastAsia="仿宋"/>
          <w:sz w:val="24"/>
          <w:szCs w:val="20"/>
        </w:rPr>
      </w:r>
      <w:r/>
    </w:p>
    <w:p>
      <w:pPr>
        <w:ind w:firstLine="420"/>
        <w:jc w:val="left"/>
        <w:spacing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w:t>
      </w:r>
      <w:r/>
    </w:p>
    <w:p>
      <w:pPr>
        <w:ind w:firstLine="420"/>
        <w:jc w:val="left"/>
        <w:spacing w:line="360" w:lineRule="auto"/>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ascii="宋体" w:hAnsi="宋体" w:cs="宋体"/>
        </w:rPr>
      </w:pPr>
      <w:r>
        <w:rPr>
          <w:rFonts w:ascii="宋体" w:hAnsi="宋体" w:cs="宋体"/>
        </w:rPr>
      </w:r>
      <w:r/>
    </w:p>
    <w:p>
      <w:pPr>
        <w:ind w:firstLine="420"/>
        <w:jc w:val="right"/>
        <w:spacing w:line="360" w:lineRule="auto"/>
        <w:widowControl/>
        <w:rPr>
          <w:rFonts w:ascii="宋体" w:hAnsi="宋体" w:cs="宋体"/>
        </w:rPr>
      </w:pPr>
      <w:r>
        <w:rPr>
          <w:rFonts w:hint="eastAsia" w:ascii="宋体" w:hAnsi="宋体" w:cs="宋体"/>
        </w:rPr>
        <w:t xml:space="preserve">企业名称（盖章）：    </w:t>
      </w:r>
      <w:r/>
    </w:p>
    <w:p>
      <w:pPr>
        <w:ind w:firstLine="420"/>
        <w:jc w:val="right"/>
        <w:spacing w:line="360" w:lineRule="auto"/>
        <w:widowControl/>
        <w:rPr>
          <w:rFonts w:ascii="宋体" w:hAnsi="宋体" w:cs="宋体"/>
        </w:rPr>
      </w:pPr>
      <w:r>
        <w:rPr>
          <w:rFonts w:hint="eastAsia" w:ascii="宋体" w:hAnsi="宋体" w:cs="宋体"/>
        </w:rPr>
        <w:t xml:space="preserve">日期：               </w:t>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rPr>
          <w:rFonts w:ascii="宋体" w:hAnsi="宋体" w:cs="宋体"/>
          <w:sz w:val="12"/>
          <w:szCs w:val="20"/>
        </w:rPr>
      </w:pPr>
      <w:r>
        <w:rPr>
          <w:rFonts w:ascii="宋体" w:hAnsi="宋体" w:cs="宋体"/>
          <w:sz w:val="12"/>
          <w:szCs w:val="20"/>
        </w:rPr>
      </w:r>
      <w:r/>
    </w:p>
    <w:p>
      <w:pPr>
        <w:jc w:val="left"/>
        <w:spacing w:line="360" w:lineRule="auto"/>
        <w:widowControl/>
        <w:rPr>
          <w:rFonts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ascii="宋体" w:hAnsi="宋体" w:cs="宋体"/>
          <w:sz w:val="18"/>
          <w:szCs w:val="20"/>
        </w:rPr>
      </w:pPr>
      <w:r/>
      <w:bookmarkStart w:id="65" w:name="OLE_LINK14"/>
      <w:r/>
      <w:bookmarkStart w:id="66" w:name="OLE_LINK13"/>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65"/>
      <w:r/>
      <w:bookmarkEnd w:id="66"/>
      <w:r/>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t xml:space="preserve">供应商（盖章）</w:t>
      </w:r>
      <w:r>
        <w:rPr>
          <w:rFonts w:hint="eastAsia"/>
        </w:rPr>
        <w:t xml:space="preserve">：</w:t>
      </w:r>
      <w:r>
        <w:rPr>
          <w:u w:val="single"/>
        </w:rPr>
        <w:t xml:space="preserve">            </w:t>
      </w:r>
      <w:r/>
    </w:p>
    <w:p>
      <w:pPr>
        <w:ind w:firstLine="3990"/>
        <w:jc w:val="left"/>
        <w:spacing w:line="360" w:lineRule="auto"/>
        <w:widowControl/>
        <w:rPr>
          <w:b/>
          <w:bCs/>
        </w:rPr>
      </w:pPr>
      <w:r>
        <w:t xml:space="preserve">日期：年月日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jc w:val="left"/>
        <w:widowControl/>
        <w:rPr>
          <w:b/>
          <w:szCs w:val="20"/>
        </w:rPr>
      </w:pPr>
      <w:r/>
      <w:bookmarkStart w:id="67" w:name="_Toc504573092"/>
      <w:r/>
      <w:bookmarkStart w:id="68" w:name="_Toc534273809"/>
      <w:r/>
      <w:bookmarkStart w:id="69" w:name="_Toc8704"/>
      <w:r/>
      <w:bookmarkStart w:id="70" w:name="_Toc534273686"/>
      <w:r/>
      <w:bookmarkStart w:id="71" w:name="_Toc504056877"/>
      <w:r/>
      <w:bookmarkStart w:id="72" w:name="_Toc504044389"/>
      <w:r/>
      <w:bookmarkStart w:id="73" w:name="_Toc490133037"/>
      <w:r>
        <w:rPr>
          <w:b/>
          <w:szCs w:val="20"/>
        </w:rPr>
        <w:br w:type="page" w:clear="all"/>
      </w:r>
      <w:r/>
    </w:p>
    <w:p>
      <w:pPr>
        <w:jc w:val="center"/>
        <w:spacing w:before="24" w:after="24" w:line="360" w:lineRule="auto"/>
        <w:shd w:val="clear" w:color="auto" w:fill="ffffff"/>
        <w:widowControl/>
        <w:rPr>
          <w:rFonts w:ascii="宋体" w:hAnsi="宋体" w:cs="宋体"/>
          <w:sz w:val="24"/>
          <w:szCs w:val="24"/>
        </w:rPr>
      </w:pPr>
      <w:r>
        <w:rPr>
          <w:rFonts w:ascii="宋体" w:hAnsi="宋体" w:cs="宋体"/>
          <w:b/>
          <w:sz w:val="24"/>
          <w:szCs w:val="24"/>
          <w:shd w:val="clear" w:color="auto" w:fill="ffffff"/>
        </w:rPr>
        <w:t xml:space="preserve">关于符合本国产品标准的声明函</w:t>
      </w:r>
      <w:r>
        <w:rPr>
          <w:rFonts w:hint="eastAsia" w:ascii="宋体" w:hAnsi="宋体" w:cs="宋体"/>
          <w:b/>
          <w:sz w:val="24"/>
          <w:szCs w:val="24"/>
          <w:shd w:val="clear" w:color="auto" w:fill="ffffff"/>
        </w:rPr>
        <w:t xml:space="preserve">（如适用）</w:t>
      </w:r>
      <w:r/>
    </w:p>
    <w:p>
      <w:pPr>
        <w:ind w:firstLine="420"/>
        <w:jc w:val="left"/>
        <w:spacing w:line="360" w:lineRule="auto"/>
        <w:shd w:val="clear" w:color="auto" w:fill="ffffff"/>
        <w:widowControl/>
        <w:rPr>
          <w:rFonts w:ascii="宋体" w:hAnsi="宋体" w:cs="宋体"/>
        </w:rPr>
      </w:pPr>
      <w:r>
        <w:rPr>
          <w:rFonts w:ascii="宋体" w:hAnsi="宋体" w:cs="宋体"/>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360" w:lineRule="auto"/>
        <w:shd w:val="clear" w:color="auto" w:fill="ffffff"/>
        <w:widowControl/>
        <w:rPr>
          <w:rFonts w:ascii="宋体" w:hAnsi="宋体" w:cs="宋体"/>
        </w:rPr>
      </w:pPr>
      <w:r>
        <w:rPr>
          <w:rFonts w:ascii="宋体" w:hAnsi="宋体" w:cs="宋体"/>
          <w:shd w:val="clear" w:color="auto" w:fill="ffffff"/>
        </w:rPr>
        <w:t xml:space="preserve">1.（产品名称1）</w:t>
      </w:r>
      <w:r>
        <w:rPr>
          <w:rFonts w:ascii="宋体" w:hAnsi="宋体" w:cs="宋体"/>
          <w:shd w:val="clear" w:color="auto" w:fill="ffffff"/>
          <w:vertAlign w:val="superscript"/>
        </w:rPr>
        <w:t xml:space="preserve">1</w:t>
      </w:r>
      <w:r>
        <w:rPr>
          <w:rFonts w:ascii="宋体" w:hAnsi="宋体" w:cs="宋体"/>
          <w:shd w:val="clear" w:color="auto" w:fill="ffffff"/>
        </w:rPr>
        <w:t xml:space="preserve">，生产厂为（厂名）</w:t>
      </w:r>
      <w:r>
        <w:rPr>
          <w:rFonts w:ascii="宋体" w:hAnsi="宋体" w:cs="宋体"/>
          <w:shd w:val="clear" w:color="auto" w:fill="ffffff"/>
          <w:vertAlign w:val="superscript"/>
        </w:rPr>
        <w:t xml:space="preserve">2</w:t>
      </w:r>
      <w:r>
        <w:rPr>
          <w:rFonts w:ascii="宋体" w:hAnsi="宋体" w:cs="宋体"/>
          <w:shd w:val="clear" w:color="auto" w:fill="ffffff"/>
        </w:rPr>
        <w:t xml:space="preserve">，厂址为（生产厂址）。（产品名称1）的中国境内生产的组件成本占比≥（规定比例）</w:t>
      </w:r>
      <w:r>
        <w:rPr>
          <w:rFonts w:ascii="宋体" w:hAnsi="宋体" w:cs="宋体"/>
          <w:shd w:val="clear" w:color="auto" w:fill="ffffff"/>
          <w:vertAlign w:val="superscript"/>
        </w:rPr>
        <w:t xml:space="preserve">3</w:t>
      </w:r>
      <w:r>
        <w:rPr>
          <w:rFonts w:ascii="宋体" w:hAnsi="宋体" w:cs="宋体"/>
          <w:shd w:val="clear" w:color="auto" w:fill="ffffff"/>
        </w:rPr>
        <w:t xml:space="preserve">。（产品名称1）的（关键组件）</w:t>
      </w:r>
      <w:r>
        <w:rPr>
          <w:rFonts w:ascii="宋体" w:hAnsi="宋体" w:cs="宋体"/>
          <w:shd w:val="clear" w:color="auto" w:fill="ffffff"/>
          <w:vertAlign w:val="superscript"/>
        </w:rPr>
        <w:t xml:space="preserve">4</w:t>
      </w:r>
      <w:r>
        <w:rPr>
          <w:rFonts w:ascii="宋体" w:hAnsi="宋体" w:cs="宋体"/>
          <w:shd w:val="clear" w:color="auto" w:fill="ffffff"/>
        </w:rPr>
        <w:t xml:space="preserve">在中国境内生产。（产品名称1）的（关键工序）</w:t>
      </w:r>
      <w:r>
        <w:rPr>
          <w:rFonts w:ascii="宋体" w:hAnsi="宋体" w:cs="宋体"/>
          <w:shd w:val="clear" w:color="auto" w:fill="ffffff"/>
          <w:vertAlign w:val="superscript"/>
        </w:rPr>
        <w:t xml:space="preserve">5</w:t>
      </w:r>
      <w:r>
        <w:rPr>
          <w:rFonts w:ascii="宋体" w:hAnsi="宋体" w:cs="宋体"/>
          <w:shd w:val="clear" w:color="auto" w:fill="ffffff"/>
        </w:rPr>
        <w:t xml:space="preserve">在中国境内完成。</w:t>
      </w:r>
      <w:r/>
    </w:p>
    <w:p>
      <w:pPr>
        <w:ind w:firstLine="420"/>
        <w:jc w:val="left"/>
        <w:spacing w:line="360" w:lineRule="auto"/>
        <w:shd w:val="clear" w:color="auto" w:fill="ffffff"/>
        <w:widowControl/>
        <w:rPr>
          <w:rFonts w:ascii="宋体" w:hAnsi="宋体" w:cs="宋体"/>
        </w:rPr>
      </w:pPr>
      <w:r>
        <w:rPr>
          <w:rFonts w:ascii="宋体" w:hAnsi="宋体" w:cs="宋体"/>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pacing w:line="360" w:lineRule="auto"/>
        <w:shd w:val="clear" w:color="auto" w:fill="ffffff"/>
        <w:widowControl/>
        <w:rPr>
          <w:rFonts w:ascii="宋体" w:hAnsi="宋体" w:cs="宋体"/>
        </w:rPr>
      </w:pPr>
      <w:r>
        <w:rPr>
          <w:rFonts w:ascii="宋体" w:hAnsi="宋体" w:cs="宋体"/>
          <w:shd w:val="clear" w:color="auto" w:fill="ffffff"/>
        </w:rPr>
        <w:t xml:space="preserve">……</w:t>
      </w:r>
      <w:r/>
    </w:p>
    <w:p>
      <w:pPr>
        <w:ind w:firstLine="420"/>
        <w:jc w:val="left"/>
        <w:spacing w:line="360" w:lineRule="auto"/>
        <w:shd w:val="clear" w:color="auto" w:fill="ffffff"/>
        <w:widowControl/>
        <w:rPr>
          <w:rFonts w:ascii="宋体" w:hAnsi="宋体" w:cs="宋体"/>
        </w:rPr>
      </w:pPr>
      <w:r>
        <w:rPr>
          <w:rFonts w:ascii="宋体" w:hAnsi="宋体" w:cs="宋体"/>
          <w:shd w:val="clear" w:color="auto" w:fill="ffffff"/>
        </w:rPr>
        <w:t xml:space="preserve">本公司（单位）对上述声明内容的真实性负责。如有虚假，愿承担相应法律责任。</w:t>
      </w:r>
      <w:r/>
    </w:p>
    <w:p>
      <w:pPr>
        <w:ind w:firstLine="420"/>
        <w:jc w:val="right"/>
        <w:spacing w:line="360" w:lineRule="auto"/>
        <w:shd w:val="clear" w:color="auto" w:fill="ffffff"/>
        <w:widowControl/>
        <w:rPr>
          <w:rFonts w:ascii="宋体" w:hAnsi="宋体" w:cs="宋体"/>
        </w:rPr>
      </w:pPr>
      <w:r>
        <w:rPr>
          <w:rFonts w:ascii="宋体" w:hAnsi="宋体" w:cs="宋体"/>
          <w:shd w:val="clear" w:color="auto" w:fill="ffffff"/>
        </w:rPr>
        <w:t xml:space="preserve">公司（单位）名称（盖章）：    </w:t>
      </w:r>
      <w:r/>
    </w:p>
    <w:p>
      <w:pPr>
        <w:ind w:firstLine="420"/>
        <w:jc w:val="right"/>
        <w:spacing w:line="360" w:lineRule="auto"/>
        <w:shd w:val="clear" w:color="auto" w:fill="ffffff"/>
        <w:widowControl/>
        <w:rPr>
          <w:rFonts w:ascii="宋体" w:hAnsi="宋体" w:cs="宋体"/>
        </w:rPr>
      </w:pPr>
      <w:r>
        <w:rPr>
          <w:rFonts w:ascii="宋体" w:hAnsi="宋体" w:cs="宋体"/>
          <w:shd w:val="clear" w:color="auto" w:fill="ffffff"/>
        </w:rPr>
        <w:t xml:space="preserve">日期：　　　　　年　　月　日    </w:t>
      </w:r>
      <w:r/>
    </w:p>
    <w:p>
      <w:pPr>
        <w:jc w:val="left"/>
        <w:shd w:val="clear" w:color="auto" w:fill="ffffff"/>
        <w:widowControl/>
        <w:rPr>
          <w:rFonts w:ascii="宋体" w:hAnsi="宋体" w:cs="宋体"/>
          <w:sz w:val="28"/>
          <w:szCs w:val="28"/>
        </w:rPr>
      </w:pPr>
      <w:r>
        <w:rPr>
          <w:rFonts w:ascii="宋体" w:hAnsi="宋体" w:cs="宋体"/>
          <w:sz w:val="28"/>
          <w:szCs w:val="28"/>
          <w:shd w:val="clear" w:color="auto" w:fill="ffffff"/>
        </w:rPr>
        <w:t xml:space="preserve">_____________________________</w:t>
      </w:r>
      <w:r/>
    </w:p>
    <w:p>
      <w:pPr>
        <w:ind w:firstLine="420"/>
        <w:jc w:val="left"/>
        <w:shd w:val="clear" w:color="auto" w:fill="ffffff"/>
        <w:widowControl/>
        <w:rPr>
          <w:rFonts w:ascii="宋体" w:hAnsi="宋体" w:cs="宋体"/>
        </w:rPr>
      </w:pPr>
      <w:r>
        <w:rPr>
          <w:rFonts w:ascii="宋体" w:hAnsi="宋体" w:cs="楷体"/>
          <w:shd w:val="clear" w:color="auto" w:fill="ffffff"/>
        </w:rPr>
        <w:t xml:space="preserve">1.产品如有型号，请在“产品名称”栏一并填写。</w:t>
      </w:r>
      <w:r/>
    </w:p>
    <w:p>
      <w:pPr>
        <w:ind w:firstLine="420"/>
        <w:jc w:val="left"/>
        <w:shd w:val="clear" w:color="auto" w:fill="ffffff"/>
        <w:widowControl/>
        <w:rPr>
          <w:rFonts w:ascii="宋体" w:hAnsi="宋体" w:cs="宋体"/>
        </w:rPr>
      </w:pPr>
      <w:r>
        <w:rPr>
          <w:rFonts w:ascii="宋体" w:hAnsi="宋体" w:cs="楷体"/>
          <w:shd w:val="clear" w:color="auto" w:fill="ffffff"/>
        </w:rPr>
        <w:t xml:space="preserve">2.生产厂名与厂址应与生产厂营业执照载明的相关信息保持一致。</w:t>
      </w:r>
      <w:r/>
    </w:p>
    <w:p>
      <w:pPr>
        <w:ind w:firstLine="420"/>
        <w:jc w:val="left"/>
        <w:shd w:val="clear" w:color="auto" w:fill="ffffff"/>
        <w:widowControl/>
        <w:rPr>
          <w:rFonts w:ascii="宋体" w:hAnsi="宋体" w:cs="宋体"/>
        </w:rPr>
      </w:pPr>
      <w:r>
        <w:rPr>
          <w:rFonts w:ascii="宋体" w:hAnsi="宋体" w:cs="楷体"/>
          <w:shd w:val="clear" w:color="auto" w:fill="ffffff"/>
        </w:rPr>
        <w:t xml:space="preserve">3.该产品的中国境内生产的组件成本占比相关要求实施前，“规定比例”栏可不填，下同。</w:t>
      </w:r>
      <w:r/>
    </w:p>
    <w:p>
      <w:pPr>
        <w:ind w:firstLine="420"/>
        <w:jc w:val="left"/>
        <w:shd w:val="clear" w:color="auto" w:fill="ffffff"/>
        <w:widowControl/>
        <w:rPr>
          <w:rFonts w:ascii="宋体" w:hAnsi="宋体" w:cs="宋体"/>
        </w:rPr>
      </w:pPr>
      <w:r>
        <w:rPr>
          <w:rFonts w:ascii="宋体" w:hAnsi="宋体" w:cs="楷体"/>
          <w:shd w:val="clear" w:color="auto" w:fill="ffffff"/>
        </w:rPr>
        <w:t xml:space="preserve">4.该产品的关键组件要求实施前，“关键组件”栏可不填，下同。</w:t>
      </w:r>
      <w:r/>
    </w:p>
    <w:p>
      <w:pPr>
        <w:ind w:firstLine="420"/>
        <w:jc w:val="left"/>
        <w:shd w:val="clear" w:color="auto" w:fill="ffffff"/>
        <w:widowControl/>
        <w:rPr>
          <w:rFonts w:ascii="宋体" w:hAnsi="宋体" w:cs="宋体"/>
        </w:rPr>
      </w:pPr>
      <w:r>
        <w:rPr>
          <w:rFonts w:ascii="宋体" w:hAnsi="宋体" w:cs="楷体"/>
          <w:shd w:val="clear" w:color="auto" w:fill="ffffff"/>
        </w:rPr>
        <w:t xml:space="preserve">5.该产品的关键工序要求实施前，“关键工序”栏可不填，下同。</w:t>
      </w:r>
      <w:r/>
    </w:p>
    <w:p>
      <w:pPr>
        <w:spacing w:line="360" w:lineRule="auto"/>
        <w:rPr>
          <w:b/>
          <w:bCs/>
        </w:rPr>
      </w:pPr>
      <w:r>
        <w:rPr>
          <w:b/>
          <w:bCs/>
        </w:rPr>
      </w:r>
      <w:r/>
    </w:p>
    <w:p>
      <w:pPr>
        <w:spacing w:line="360" w:lineRule="auto"/>
        <w:rPr>
          <w:b/>
          <w:bCs/>
        </w:rPr>
      </w:pPr>
      <w:r>
        <w:rPr>
          <w:b/>
          <w:bCs/>
        </w:rPr>
      </w:r>
      <w:r/>
    </w:p>
    <w:p>
      <w:pPr>
        <w:spacing w:before="312" w:after="312"/>
        <w:rPr>
          <w:b/>
          <w:szCs w:val="20"/>
        </w:rPr>
      </w:pPr>
      <w:r>
        <w:rPr>
          <w:lang w:val="zh-CN"/>
        </w:rPr>
        <w:br w:type="page" w:clear="all"/>
      </w: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szCs w:val="20"/>
        </w:rPr>
        <w:t xml:space="preserve">声明人：（公章）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67"/>
      <w:r/>
      <w:bookmarkEnd w:id="68"/>
      <w:r/>
      <w:bookmarkEnd w:id="69"/>
      <w:r/>
      <w:bookmarkEnd w:id="70"/>
      <w:r/>
      <w:bookmarkEnd w:id="71"/>
      <w:r/>
      <w:bookmarkEnd w:id="72"/>
      <w:r/>
      <w:bookmarkEnd w:id="73"/>
      <w:r>
        <w:rPr>
          <w:b/>
          <w:szCs w:val="20"/>
        </w:rPr>
        <w:t xml:space="preserve">附件十、资格资信证明文件</w:t>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rPr>
          <w:b/>
          <w:szCs w:val="20"/>
        </w:rPr>
      </w:r>
      <w:r/>
    </w:p>
    <w:p>
      <w:pPr>
        <w:spacing w:line="360" w:lineRule="auto"/>
        <w:rPr>
          <w:b/>
          <w:szCs w:val="20"/>
        </w:rPr>
      </w:pPr>
      <w:r>
        <w:rPr>
          <w:b/>
          <w:szCs w:val="20"/>
        </w:rPr>
      </w:r>
      <w:r/>
    </w:p>
    <w:p>
      <w:pPr>
        <w:jc w:val="left"/>
        <w:widowControl/>
        <w:rPr>
          <w:rFonts w:ascii="宋体" w:hAnsi="宋体"/>
        </w:rPr>
      </w:pPr>
      <w:r>
        <w:rPr>
          <w:b/>
          <w:bCs/>
        </w:rPr>
        <w:br w:type="page" w:clear="all"/>
      </w:r>
      <w:r/>
    </w:p>
    <w:p>
      <w:pPr>
        <w:jc w:val="left"/>
        <w:spacing w:line="360" w:lineRule="auto"/>
        <w:widowControl/>
      </w:pPr>
      <w:r>
        <w:rPr>
          <w:b/>
          <w:szCs w:val="20"/>
        </w:rPr>
        <w:t xml:space="preserve">附件十</w:t>
      </w:r>
      <w:r>
        <w:rPr>
          <w:rFonts w:hint="eastAsia"/>
          <w:b/>
          <w:szCs w:val="20"/>
        </w:rPr>
        <w:t xml:space="preserve">一</w:t>
      </w:r>
      <w:r>
        <w:rPr>
          <w:b/>
          <w:szCs w:val="20"/>
        </w:rPr>
        <w:t xml:space="preserve">、</w:t>
      </w:r>
      <w:r>
        <w:rPr>
          <w:rFonts w:hint="eastAsia"/>
          <w:b/>
          <w:szCs w:val="20"/>
        </w:rPr>
        <w:t xml:space="preserve">服务方案等</w:t>
      </w:r>
      <w:r/>
    </w:p>
    <w:p>
      <w:pPr>
        <w:spacing w:line="360" w:lineRule="auto"/>
        <w:rPr>
          <w:rFonts w:ascii="宋体" w:hAnsi="宋体" w:cs="宋体"/>
          <w:b/>
        </w:rPr>
      </w:pPr>
      <w:r>
        <w:rPr>
          <w:rFonts w:ascii="宋体" w:hAnsi="宋体" w:cs="宋体"/>
          <w:b/>
        </w:rPr>
      </w:r>
      <w:r/>
    </w:p>
    <w:p>
      <w:pPr>
        <w:jc w:val="left"/>
        <w:widowControl/>
        <w:rPr>
          <w:rFonts w:ascii="宋体" w:hAnsi="宋体" w:cs="宋体"/>
          <w:b/>
        </w:rPr>
      </w:pPr>
      <w:r>
        <w:rPr>
          <w:rFonts w:ascii="宋体" w:hAnsi="宋体" w:cs="宋体"/>
          <w:b/>
        </w:rPr>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3</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1"/>
      <w:isLgl w:val="false"/>
      <w:suff w:val="nothing"/>
      <w:lvlText w:val="第%1章"/>
      <w:lvlJc w:val="left"/>
      <w:pPr>
        <w:ind w:left="709"/>
      </w:pPr>
      <w:rPr>
        <w:rFonts w:ascii="宋体" w:hAnsi="宋体" w:eastAsia="宋体"/>
      </w:rPr>
    </w:lvl>
    <w:lvl w:ilvl="1">
      <w:start w:val="1"/>
      <w:numFmt w:val="none"/>
      <w:pStyle w:val="702"/>
      <w:isLgl w:val="false"/>
      <w:suff w:val="nothing"/>
      <w:lvlText w:val=""/>
      <w:lvlJc w:val="left"/>
      <w:pPr/>
    </w:lvl>
    <w:lvl w:ilvl="2">
      <w:start w:val="1"/>
      <w:numFmt w:val="none"/>
      <w:pStyle w:val="703"/>
      <w:isLgl w:val="false"/>
      <w:suff w:val="nothing"/>
      <w:lvlText w:val=""/>
      <w:lvlJc w:val="left"/>
      <w:pPr/>
    </w:lvl>
    <w:lvl w:ilvl="3">
      <w:start w:val="1"/>
      <w:numFmt w:val="none"/>
      <w:pStyle w:val="704"/>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2">
    <w:name w:val="Heading 1 Char"/>
    <w:basedOn w:val="710"/>
    <w:link w:val="701"/>
    <w:uiPriority w:val="9"/>
    <w:rPr>
      <w:rFonts w:ascii="Arial" w:hAnsi="Arial" w:eastAsia="Arial" w:cs="Arial"/>
      <w:sz w:val="40"/>
      <w:szCs w:val="40"/>
    </w:rPr>
  </w:style>
  <w:style w:type="character" w:styleId="663">
    <w:name w:val="Heading 2 Char"/>
    <w:basedOn w:val="710"/>
    <w:link w:val="702"/>
    <w:uiPriority w:val="9"/>
    <w:rPr>
      <w:rFonts w:ascii="Arial" w:hAnsi="Arial" w:eastAsia="Arial" w:cs="Arial"/>
      <w:sz w:val="34"/>
    </w:rPr>
  </w:style>
  <w:style w:type="character" w:styleId="664">
    <w:name w:val="Heading 3 Char"/>
    <w:basedOn w:val="710"/>
    <w:link w:val="703"/>
    <w:uiPriority w:val="9"/>
    <w:rPr>
      <w:rFonts w:ascii="Arial" w:hAnsi="Arial" w:eastAsia="Arial" w:cs="Arial"/>
      <w:sz w:val="30"/>
      <w:szCs w:val="30"/>
    </w:rPr>
  </w:style>
  <w:style w:type="character" w:styleId="665">
    <w:name w:val="Heading 4 Char"/>
    <w:basedOn w:val="710"/>
    <w:link w:val="704"/>
    <w:uiPriority w:val="9"/>
    <w:rPr>
      <w:rFonts w:ascii="Arial" w:hAnsi="Arial" w:eastAsia="Arial" w:cs="Arial"/>
      <w:b/>
      <w:bCs/>
      <w:sz w:val="26"/>
      <w:szCs w:val="26"/>
    </w:rPr>
  </w:style>
  <w:style w:type="character" w:styleId="666">
    <w:name w:val="Heading 5 Char"/>
    <w:basedOn w:val="710"/>
    <w:link w:val="705"/>
    <w:uiPriority w:val="9"/>
    <w:rPr>
      <w:rFonts w:ascii="Arial" w:hAnsi="Arial" w:eastAsia="Arial" w:cs="Arial"/>
      <w:b/>
      <w:bCs/>
      <w:sz w:val="24"/>
      <w:szCs w:val="24"/>
    </w:rPr>
  </w:style>
  <w:style w:type="character" w:styleId="667">
    <w:name w:val="Heading 6 Char"/>
    <w:basedOn w:val="710"/>
    <w:link w:val="706"/>
    <w:uiPriority w:val="9"/>
    <w:rPr>
      <w:rFonts w:ascii="Arial" w:hAnsi="Arial" w:eastAsia="Arial" w:cs="Arial"/>
      <w:b/>
      <w:bCs/>
      <w:sz w:val="22"/>
      <w:szCs w:val="22"/>
    </w:rPr>
  </w:style>
  <w:style w:type="character" w:styleId="668">
    <w:name w:val="Heading 7 Char"/>
    <w:basedOn w:val="710"/>
    <w:link w:val="707"/>
    <w:uiPriority w:val="9"/>
    <w:rPr>
      <w:rFonts w:ascii="Arial" w:hAnsi="Arial" w:eastAsia="Arial" w:cs="Arial"/>
      <w:b/>
      <w:bCs/>
      <w:i/>
      <w:iCs/>
      <w:sz w:val="22"/>
      <w:szCs w:val="22"/>
    </w:rPr>
  </w:style>
  <w:style w:type="character" w:styleId="669">
    <w:name w:val="Heading 8 Char"/>
    <w:basedOn w:val="710"/>
    <w:link w:val="708"/>
    <w:uiPriority w:val="9"/>
    <w:rPr>
      <w:rFonts w:ascii="Arial" w:hAnsi="Arial" w:eastAsia="Arial" w:cs="Arial"/>
      <w:i/>
      <w:iCs/>
      <w:sz w:val="22"/>
      <w:szCs w:val="22"/>
    </w:rPr>
  </w:style>
  <w:style w:type="character" w:styleId="670">
    <w:name w:val="Heading 9 Char"/>
    <w:basedOn w:val="710"/>
    <w:link w:val="709"/>
    <w:uiPriority w:val="9"/>
    <w:rPr>
      <w:rFonts w:ascii="Arial" w:hAnsi="Arial" w:eastAsia="Arial" w:cs="Arial"/>
      <w:i/>
      <w:iCs/>
      <w:sz w:val="21"/>
      <w:szCs w:val="21"/>
    </w:rPr>
  </w:style>
  <w:style w:type="character" w:styleId="671">
    <w:name w:val="Title Char"/>
    <w:basedOn w:val="710"/>
    <w:link w:val="738"/>
    <w:uiPriority w:val="10"/>
    <w:rPr>
      <w:sz w:val="48"/>
      <w:szCs w:val="48"/>
    </w:rPr>
  </w:style>
  <w:style w:type="character" w:styleId="672">
    <w:name w:val="Subtitle Char"/>
    <w:basedOn w:val="710"/>
    <w:link w:val="730"/>
    <w:uiPriority w:val="11"/>
    <w:rPr>
      <w:sz w:val="24"/>
      <w:szCs w:val="24"/>
    </w:rPr>
  </w:style>
  <w:style w:type="character" w:styleId="673">
    <w:name w:val="Quote Char"/>
    <w:link w:val="786"/>
    <w:uiPriority w:val="29"/>
    <w:rPr>
      <w:i/>
    </w:rPr>
  </w:style>
  <w:style w:type="character" w:styleId="674">
    <w:name w:val="Intense Quote Char"/>
    <w:link w:val="788"/>
    <w:uiPriority w:val="30"/>
    <w:rPr>
      <w:i/>
    </w:rPr>
  </w:style>
  <w:style w:type="character" w:styleId="675">
    <w:name w:val="Header Char"/>
    <w:basedOn w:val="710"/>
    <w:link w:val="727"/>
    <w:uiPriority w:val="99"/>
  </w:style>
  <w:style w:type="paragraph" w:styleId="676">
    <w:name w:val="Caption"/>
    <w:basedOn w:val="700"/>
    <w:next w:val="700"/>
    <w:uiPriority w:val="35"/>
    <w:semiHidden/>
    <w:unhideWhenUsed/>
    <w:qFormat/>
    <w:pPr>
      <w:spacing w:line="276" w:lineRule="auto"/>
    </w:pPr>
    <w:rPr>
      <w:b/>
      <w:bCs/>
      <w:color w:val="4f81bd" w:themeColor="accent1"/>
      <w:sz w:val="18"/>
      <w:szCs w:val="18"/>
    </w:rPr>
  </w:style>
  <w:style w:type="character" w:styleId="677">
    <w:name w:val="Caption Char"/>
    <w:basedOn w:val="676"/>
    <w:link w:val="726"/>
    <w:uiPriority w:val="99"/>
  </w:style>
  <w:style w:type="table" w:styleId="678">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8">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9">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0">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1">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2">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3">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4">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5">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6">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7">
    <w:name w:val="Footnote Text Char"/>
    <w:link w:val="731"/>
    <w:uiPriority w:val="99"/>
    <w:rPr>
      <w:sz w:val="18"/>
    </w:rPr>
  </w:style>
  <w:style w:type="character" w:styleId="698">
    <w:name w:val="Endnote Text Char"/>
    <w:link w:val="724"/>
    <w:uiPriority w:val="99"/>
    <w:rPr>
      <w:sz w:val="20"/>
    </w:rPr>
  </w:style>
  <w:style w:type="paragraph" w:styleId="699">
    <w:name w:val="TOC Heading"/>
    <w:uiPriority w:val="39"/>
    <w:unhideWhenUsed/>
  </w:style>
  <w:style w:type="paragraph" w:styleId="700" w:default="1">
    <w:name w:val="Normal"/>
    <w:next w:val="704"/>
    <w:uiPriority w:val="0"/>
    <w:qFormat/>
    <w:pPr>
      <w:jc w:val="both"/>
      <w:widowControl w:val="off"/>
    </w:pPr>
    <w:rPr>
      <w:rFonts w:ascii="Times New Roman" w:hAnsi="Times New Roman" w:eastAsia="宋体" w:cs="Times New Roman"/>
      <w:sz w:val="21"/>
      <w:szCs w:val="21"/>
      <w:lang w:val="en-US" w:eastAsia="zh-CN" w:bidi="ar-SA"/>
    </w:rPr>
  </w:style>
  <w:style w:type="paragraph" w:styleId="701">
    <w:name w:val="Heading 1"/>
    <w:basedOn w:val="700"/>
    <w:next w:val="700"/>
    <w:link w:val="778"/>
    <w:uiPriority w:val="0"/>
    <w:qFormat/>
    <w:pPr>
      <w:numPr>
        <w:ilvl w:val="0"/>
        <w:numId w:val="1"/>
      </w:numPr>
      <w:jc w:val="center"/>
      <w:keepLines/>
      <w:keepNext/>
      <w:spacing w:before="340" w:after="330" w:line="578" w:lineRule="auto"/>
      <w:outlineLvl w:val="0"/>
    </w:pPr>
    <w:rPr>
      <w:b/>
      <w:bCs/>
      <w:sz w:val="32"/>
      <w:szCs w:val="32"/>
    </w:rPr>
  </w:style>
  <w:style w:type="paragraph" w:styleId="702">
    <w:name w:val="Heading 2"/>
    <w:basedOn w:val="700"/>
    <w:next w:val="700"/>
    <w:link w:val="779"/>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703">
    <w:name w:val="Heading 3"/>
    <w:basedOn w:val="700"/>
    <w:next w:val="700"/>
    <w:link w:val="780"/>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704">
    <w:name w:val="Heading 4"/>
    <w:basedOn w:val="700"/>
    <w:next w:val="700"/>
    <w:link w:val="781"/>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705">
    <w:name w:val="Heading 5"/>
    <w:basedOn w:val="700"/>
    <w:next w:val="712"/>
    <w:link w:val="747"/>
    <w:uiPriority w:val="9"/>
    <w:qFormat/>
    <w:pPr>
      <w:keepNext/>
      <w:outlineLvl w:val="4"/>
    </w:pPr>
    <w:rPr>
      <w:rFonts w:ascii="Calibri" w:hAnsi="Calibri"/>
      <w:b/>
      <w:bCs/>
      <w:sz w:val="28"/>
      <w:szCs w:val="28"/>
    </w:rPr>
  </w:style>
  <w:style w:type="paragraph" w:styleId="706">
    <w:name w:val="Heading 6"/>
    <w:basedOn w:val="700"/>
    <w:next w:val="700"/>
    <w:link w:val="748"/>
    <w:uiPriority w:val="9"/>
    <w:qFormat/>
    <w:pPr>
      <w:keepLines/>
      <w:keepNext/>
      <w:spacing w:before="240" w:after="64" w:line="320" w:lineRule="auto"/>
      <w:outlineLvl w:val="5"/>
    </w:pPr>
    <w:rPr>
      <w:rFonts w:ascii="Cambria" w:hAnsi="Cambria"/>
      <w:b/>
      <w:bCs/>
      <w:sz w:val="24"/>
      <w:szCs w:val="24"/>
    </w:rPr>
  </w:style>
  <w:style w:type="paragraph" w:styleId="707">
    <w:name w:val="Heading 7"/>
    <w:basedOn w:val="700"/>
    <w:next w:val="700"/>
    <w:link w:val="749"/>
    <w:uiPriority w:val="9"/>
    <w:qFormat/>
    <w:pPr>
      <w:keepLines/>
      <w:keepNext/>
      <w:spacing w:before="240" w:after="64" w:line="320" w:lineRule="auto"/>
      <w:outlineLvl w:val="6"/>
    </w:pPr>
    <w:rPr>
      <w:rFonts w:ascii="Calibri" w:hAnsi="Calibri"/>
      <w:b/>
      <w:bCs/>
      <w:sz w:val="24"/>
      <w:szCs w:val="24"/>
    </w:rPr>
  </w:style>
  <w:style w:type="paragraph" w:styleId="708">
    <w:name w:val="Heading 8"/>
    <w:basedOn w:val="700"/>
    <w:next w:val="700"/>
    <w:link w:val="750"/>
    <w:uiPriority w:val="9"/>
    <w:qFormat/>
    <w:pPr>
      <w:keepLines/>
      <w:keepNext/>
      <w:spacing w:before="240" w:after="64" w:line="320" w:lineRule="auto"/>
      <w:outlineLvl w:val="7"/>
    </w:pPr>
    <w:rPr>
      <w:rFonts w:ascii="Cambria" w:hAnsi="Cambria"/>
      <w:sz w:val="24"/>
      <w:szCs w:val="24"/>
    </w:rPr>
  </w:style>
  <w:style w:type="paragraph" w:styleId="709">
    <w:name w:val="Heading 9"/>
    <w:basedOn w:val="700"/>
    <w:next w:val="700"/>
    <w:link w:val="751"/>
    <w:uiPriority w:val="9"/>
    <w:qFormat/>
    <w:pPr>
      <w:keepLines/>
      <w:keepNext/>
      <w:spacing w:before="240" w:after="64" w:line="320" w:lineRule="auto"/>
      <w:outlineLvl w:val="8"/>
    </w:pPr>
    <w:rPr>
      <w:rFonts w:ascii="Cambria" w:hAnsi="Cambria"/>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uiPriority w:val="0"/>
    <w:qFormat/>
    <w:pPr>
      <w:ind w:firstLine="420"/>
    </w:pPr>
    <w:rPr>
      <w:b/>
      <w:bCs/>
      <w:sz w:val="24"/>
      <w:szCs w:val="24"/>
    </w:rPr>
  </w:style>
  <w:style w:type="paragraph" w:styleId="713">
    <w:name w:val="toc 7"/>
    <w:basedOn w:val="700"/>
    <w:next w:val="700"/>
    <w:uiPriority w:val="39"/>
    <w:unhideWhenUsed/>
    <w:qFormat/>
    <w:pPr>
      <w:ind w:left="1701"/>
      <w:spacing w:after="57"/>
    </w:pPr>
    <w:rPr>
      <w:szCs w:val="24"/>
    </w:rPr>
  </w:style>
  <w:style w:type="paragraph" w:styleId="714">
    <w:name w:val="List Bullet"/>
    <w:basedOn w:val="700"/>
    <w:uiPriority w:val="0"/>
    <w:qFormat/>
    <w:pPr>
      <w:ind w:firstLine="288"/>
      <w:spacing w:line="360" w:lineRule="atLeast"/>
      <w:tabs>
        <w:tab w:val="left" w:pos="0" w:leader="none"/>
        <w:tab w:val="left" w:pos="360" w:leader="none"/>
      </w:tabs>
    </w:pPr>
    <w:rPr>
      <w:rFonts w:ascii="Arial" w:hAnsi="Arial"/>
    </w:rPr>
  </w:style>
  <w:style w:type="paragraph" w:styleId="715">
    <w:name w:val="annotation text"/>
    <w:basedOn w:val="700"/>
    <w:link w:val="752"/>
    <w:uiPriority w:val="0"/>
    <w:qFormat/>
    <w:pPr>
      <w:jc w:val="left"/>
    </w:pPr>
  </w:style>
  <w:style w:type="paragraph" w:styleId="716">
    <w:name w:val="Body Text"/>
    <w:basedOn w:val="700"/>
    <w:link w:val="753"/>
    <w:uiPriority w:val="0"/>
    <w:qFormat/>
    <w:pPr>
      <w:jc w:val="center"/>
    </w:pPr>
    <w:rPr>
      <w:rFonts w:ascii="Calibri" w:hAnsi="Calibri" w:eastAsia="幼圆"/>
      <w:b/>
      <w:bCs/>
      <w:sz w:val="44"/>
      <w:szCs w:val="44"/>
    </w:rPr>
  </w:style>
  <w:style w:type="paragraph" w:styleId="717">
    <w:name w:val="Body Text Indent"/>
    <w:basedOn w:val="700"/>
    <w:next w:val="700"/>
    <w:link w:val="754"/>
    <w:uiPriority w:val="0"/>
    <w:qFormat/>
    <w:pPr>
      <w:ind w:left="420"/>
      <w:spacing w:after="120"/>
    </w:pPr>
  </w:style>
  <w:style w:type="paragraph" w:styleId="718">
    <w:name w:val="index 4"/>
    <w:basedOn w:val="700"/>
    <w:next w:val="700"/>
    <w:uiPriority w:val="0"/>
    <w:qFormat/>
    <w:pPr>
      <w:ind w:left="600"/>
    </w:pPr>
    <w:rPr>
      <w:rFonts w:ascii="Calibri" w:hAnsi="Calibri" w:cs="Calibri"/>
    </w:rPr>
  </w:style>
  <w:style w:type="paragraph" w:styleId="719">
    <w:name w:val="toc 5"/>
    <w:basedOn w:val="700"/>
    <w:next w:val="700"/>
    <w:uiPriority w:val="39"/>
    <w:unhideWhenUsed/>
    <w:qFormat/>
    <w:pPr>
      <w:ind w:left="1134"/>
      <w:spacing w:after="57"/>
    </w:pPr>
    <w:rPr>
      <w:szCs w:val="24"/>
    </w:rPr>
  </w:style>
  <w:style w:type="paragraph" w:styleId="720">
    <w:name w:val="toc 3"/>
    <w:basedOn w:val="700"/>
    <w:next w:val="700"/>
    <w:uiPriority w:val="39"/>
    <w:unhideWhenUsed/>
    <w:qFormat/>
    <w:pPr>
      <w:ind w:left="567"/>
      <w:spacing w:after="57"/>
    </w:pPr>
    <w:rPr>
      <w:szCs w:val="24"/>
    </w:rPr>
  </w:style>
  <w:style w:type="paragraph" w:styleId="721">
    <w:name w:val="Plain Text"/>
    <w:basedOn w:val="700"/>
    <w:link w:val="755"/>
    <w:uiPriority w:val="0"/>
    <w:qFormat/>
    <w:rPr>
      <w:rFonts w:ascii="长城楷体" w:hAnsi="Courier New" w:eastAsia="长城楷体"/>
      <w:sz w:val="28"/>
      <w:szCs w:val="20"/>
    </w:rPr>
  </w:style>
  <w:style w:type="paragraph" w:styleId="722">
    <w:name w:val="toc 8"/>
    <w:basedOn w:val="700"/>
    <w:next w:val="700"/>
    <w:uiPriority w:val="39"/>
    <w:unhideWhenUsed/>
    <w:qFormat/>
    <w:pPr>
      <w:ind w:left="1984"/>
      <w:spacing w:after="57"/>
    </w:pPr>
    <w:rPr>
      <w:szCs w:val="24"/>
    </w:rPr>
  </w:style>
  <w:style w:type="paragraph" w:styleId="723">
    <w:name w:val="Body Text Indent 2"/>
    <w:basedOn w:val="700"/>
    <w:link w:val="777"/>
    <w:uiPriority w:val="0"/>
    <w:qFormat/>
    <w:pPr>
      <w:ind w:left="420"/>
      <w:spacing w:after="120" w:line="480" w:lineRule="auto"/>
    </w:pPr>
  </w:style>
  <w:style w:type="paragraph" w:styleId="724">
    <w:name w:val="endnote text"/>
    <w:basedOn w:val="700"/>
    <w:link w:val="920"/>
    <w:uiPriority w:val="99"/>
    <w:unhideWhenUsed/>
    <w:qFormat/>
    <w:rPr>
      <w:sz w:val="20"/>
      <w:szCs w:val="24"/>
    </w:rPr>
  </w:style>
  <w:style w:type="paragraph" w:styleId="725">
    <w:name w:val="Balloon Text"/>
    <w:basedOn w:val="700"/>
    <w:link w:val="756"/>
    <w:uiPriority w:val="0"/>
    <w:qFormat/>
    <w:rPr>
      <w:sz w:val="18"/>
      <w:szCs w:val="18"/>
    </w:rPr>
  </w:style>
  <w:style w:type="paragraph" w:styleId="726">
    <w:name w:val="Footer"/>
    <w:basedOn w:val="700"/>
    <w:link w:val="757"/>
    <w:uiPriority w:val="99"/>
    <w:qFormat/>
    <w:pPr>
      <w:jc w:val="left"/>
      <w:tabs>
        <w:tab w:val="center" w:pos="4153" w:leader="none"/>
        <w:tab w:val="right" w:pos="8306" w:leader="none"/>
      </w:tabs>
    </w:pPr>
    <w:rPr>
      <w:rFonts w:ascii="Calibri" w:hAnsi="Calibri"/>
      <w:sz w:val="18"/>
      <w:szCs w:val="18"/>
    </w:rPr>
  </w:style>
  <w:style w:type="paragraph" w:styleId="727">
    <w:name w:val="Header"/>
    <w:basedOn w:val="700"/>
    <w:link w:val="79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8">
    <w:name w:val="toc 1"/>
    <w:basedOn w:val="700"/>
    <w:next w:val="700"/>
    <w:uiPriority w:val="39"/>
    <w:qFormat/>
  </w:style>
  <w:style w:type="paragraph" w:styleId="729">
    <w:name w:val="toc 4"/>
    <w:basedOn w:val="700"/>
    <w:next w:val="700"/>
    <w:uiPriority w:val="39"/>
    <w:unhideWhenUsed/>
    <w:qFormat/>
    <w:pPr>
      <w:ind w:left="850"/>
      <w:spacing w:after="57"/>
    </w:pPr>
    <w:rPr>
      <w:szCs w:val="24"/>
    </w:rPr>
  </w:style>
  <w:style w:type="paragraph" w:styleId="730">
    <w:name w:val="Subtitle"/>
    <w:basedOn w:val="700"/>
    <w:next w:val="700"/>
    <w:link w:val="785"/>
    <w:uiPriority w:val="11"/>
    <w:qFormat/>
    <w:pPr>
      <w:spacing w:before="200" w:after="200"/>
    </w:pPr>
    <w:rPr>
      <w:sz w:val="24"/>
      <w:szCs w:val="24"/>
    </w:rPr>
  </w:style>
  <w:style w:type="paragraph" w:styleId="731">
    <w:name w:val="footnote text"/>
    <w:basedOn w:val="700"/>
    <w:link w:val="919"/>
    <w:uiPriority w:val="99"/>
    <w:unhideWhenUsed/>
    <w:qFormat/>
    <w:pPr>
      <w:spacing w:after="40"/>
    </w:pPr>
    <w:rPr>
      <w:sz w:val="18"/>
      <w:szCs w:val="24"/>
    </w:rPr>
  </w:style>
  <w:style w:type="paragraph" w:styleId="732">
    <w:name w:val="toc 6"/>
    <w:basedOn w:val="700"/>
    <w:next w:val="700"/>
    <w:uiPriority w:val="39"/>
    <w:unhideWhenUsed/>
    <w:qFormat/>
    <w:pPr>
      <w:ind w:left="1417"/>
      <w:spacing w:after="57"/>
    </w:pPr>
    <w:rPr>
      <w:szCs w:val="24"/>
    </w:rPr>
  </w:style>
  <w:style w:type="paragraph" w:styleId="733">
    <w:name w:val="table of figures"/>
    <w:basedOn w:val="700"/>
    <w:next w:val="700"/>
    <w:uiPriority w:val="99"/>
    <w:unhideWhenUsed/>
    <w:qFormat/>
    <w:rPr>
      <w:szCs w:val="24"/>
    </w:rPr>
  </w:style>
  <w:style w:type="paragraph" w:styleId="734">
    <w:name w:val="toc 2"/>
    <w:basedOn w:val="700"/>
    <w:next w:val="700"/>
    <w:uiPriority w:val="39"/>
    <w:unhideWhenUsed/>
    <w:qFormat/>
    <w:pPr>
      <w:ind w:left="283"/>
      <w:spacing w:after="57"/>
    </w:pPr>
    <w:rPr>
      <w:szCs w:val="24"/>
    </w:rPr>
  </w:style>
  <w:style w:type="paragraph" w:styleId="735">
    <w:name w:val="toc 9"/>
    <w:basedOn w:val="700"/>
    <w:next w:val="700"/>
    <w:uiPriority w:val="39"/>
    <w:unhideWhenUsed/>
    <w:qFormat/>
    <w:pPr>
      <w:ind w:left="2268"/>
      <w:spacing w:after="57"/>
    </w:pPr>
    <w:rPr>
      <w:szCs w:val="24"/>
    </w:rPr>
  </w:style>
  <w:style w:type="paragraph" w:styleId="736">
    <w:name w:val="Body Text 2"/>
    <w:basedOn w:val="700"/>
    <w:link w:val="758"/>
    <w:uiPriority w:val="0"/>
    <w:qFormat/>
    <w:pPr>
      <w:spacing w:after="120" w:line="480" w:lineRule="auto"/>
    </w:pPr>
  </w:style>
  <w:style w:type="paragraph" w:styleId="737">
    <w:name w:val="Normal (Web)"/>
    <w:basedOn w:val="700"/>
    <w:uiPriority w:val="0"/>
    <w:qFormat/>
    <w:pPr>
      <w:jc w:val="left"/>
      <w:spacing w:before="100" w:beforeAutospacing="1" w:after="100" w:afterAutospacing="1"/>
      <w:widowControl/>
    </w:pPr>
    <w:rPr>
      <w:rFonts w:ascii="宋体" w:hAnsi="宋体" w:cs="宋体"/>
      <w:sz w:val="24"/>
      <w:szCs w:val="24"/>
    </w:rPr>
  </w:style>
  <w:style w:type="paragraph" w:styleId="738">
    <w:name w:val="Title"/>
    <w:basedOn w:val="700"/>
    <w:next w:val="700"/>
    <w:link w:val="784"/>
    <w:uiPriority w:val="10"/>
    <w:qFormat/>
    <w:pPr>
      <w:contextualSpacing/>
      <w:spacing w:before="300" w:after="200"/>
    </w:pPr>
    <w:rPr>
      <w:sz w:val="48"/>
      <w:szCs w:val="48"/>
    </w:rPr>
  </w:style>
  <w:style w:type="paragraph" w:styleId="739">
    <w:name w:val="annotation subject"/>
    <w:basedOn w:val="715"/>
    <w:next w:val="715"/>
    <w:link w:val="759"/>
    <w:uiPriority w:val="0"/>
    <w:qFormat/>
    <w:rPr>
      <w:b/>
      <w:bCs/>
    </w:rPr>
  </w:style>
  <w:style w:type="paragraph" w:styleId="740">
    <w:name w:val="Body Text First Indent"/>
    <w:basedOn w:val="716"/>
    <w:link w:val="760"/>
    <w:uiPriority w:val="0"/>
    <w:qFormat/>
    <w:pPr>
      <w:ind w:firstLine="420"/>
      <w:jc w:val="both"/>
      <w:spacing w:after="120"/>
    </w:pPr>
    <w:rPr>
      <w:b w:val="0"/>
      <w:bCs w:val="0"/>
      <w:sz w:val="21"/>
      <w:szCs w:val="21"/>
    </w:rPr>
  </w:style>
  <w:style w:type="paragraph" w:styleId="741">
    <w:name w:val="Body Text First Indent 2"/>
    <w:basedOn w:val="717"/>
    <w:uiPriority w:val="99"/>
    <w:qFormat/>
    <w:pPr>
      <w:ind w:firstLine="420"/>
    </w:pPr>
  </w:style>
  <w:style w:type="table" w:styleId="742">
    <w:name w:val="Table Grid"/>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basedOn w:val="710"/>
    <w:uiPriority w:val="99"/>
    <w:unhideWhenUsed/>
    <w:qFormat/>
    <w:rPr>
      <w:vertAlign w:val="superscript"/>
    </w:rPr>
  </w:style>
  <w:style w:type="character" w:styleId="744">
    <w:name w:val="Hyperlink"/>
    <w:uiPriority w:val="99"/>
    <w:qFormat/>
    <w:rPr>
      <w:color w:val="0563c1"/>
      <w:u w:val="single"/>
    </w:rPr>
  </w:style>
  <w:style w:type="character" w:styleId="745">
    <w:name w:val="annotation reference"/>
    <w:uiPriority w:val="0"/>
    <w:qFormat/>
    <w:rPr>
      <w:sz w:val="21"/>
      <w:szCs w:val="21"/>
    </w:rPr>
  </w:style>
  <w:style w:type="character" w:styleId="746">
    <w:name w:val="footnote reference"/>
    <w:basedOn w:val="710"/>
    <w:uiPriority w:val="99"/>
    <w:unhideWhenUsed/>
    <w:qFormat/>
    <w:rPr>
      <w:vertAlign w:val="superscript"/>
    </w:rPr>
  </w:style>
  <w:style w:type="character" w:styleId="747" w:customStyle="1">
    <w:name w:val="标题 5 字符"/>
    <w:link w:val="705"/>
    <w:uiPriority w:val="9"/>
    <w:qFormat/>
    <w:rPr>
      <w:rFonts w:ascii="Calibri" w:hAnsi="Calibri"/>
      <w:b/>
      <w:bCs/>
      <w:sz w:val="28"/>
      <w:szCs w:val="28"/>
    </w:rPr>
  </w:style>
  <w:style w:type="character" w:styleId="748" w:customStyle="1">
    <w:name w:val="标题 6 字符"/>
    <w:link w:val="706"/>
    <w:uiPriority w:val="9"/>
    <w:qFormat/>
    <w:rPr>
      <w:rFonts w:ascii="Cambria" w:hAnsi="Cambria"/>
      <w:b/>
      <w:bCs/>
      <w:sz w:val="24"/>
      <w:szCs w:val="24"/>
    </w:rPr>
  </w:style>
  <w:style w:type="character" w:styleId="749" w:customStyle="1">
    <w:name w:val="标题 7 字符"/>
    <w:link w:val="707"/>
    <w:uiPriority w:val="9"/>
    <w:qFormat/>
    <w:rPr>
      <w:rFonts w:ascii="Calibri" w:hAnsi="Calibri"/>
      <w:b/>
      <w:bCs/>
      <w:sz w:val="24"/>
      <w:szCs w:val="24"/>
    </w:rPr>
  </w:style>
  <w:style w:type="character" w:styleId="750" w:customStyle="1">
    <w:name w:val="标题 8 字符"/>
    <w:link w:val="708"/>
    <w:uiPriority w:val="9"/>
    <w:qFormat/>
    <w:rPr>
      <w:rFonts w:ascii="Cambria" w:hAnsi="Cambria"/>
      <w:sz w:val="24"/>
      <w:szCs w:val="24"/>
    </w:rPr>
  </w:style>
  <w:style w:type="character" w:styleId="751" w:customStyle="1">
    <w:name w:val="标题 9 字符"/>
    <w:link w:val="709"/>
    <w:uiPriority w:val="9"/>
    <w:qFormat/>
    <w:rPr>
      <w:rFonts w:ascii="Cambria" w:hAnsi="Cambria"/>
      <w:sz w:val="21"/>
      <w:szCs w:val="21"/>
    </w:rPr>
  </w:style>
  <w:style w:type="character" w:styleId="752" w:customStyle="1">
    <w:name w:val="批注文字 字符"/>
    <w:link w:val="715"/>
    <w:uiPriority w:val="0"/>
    <w:qFormat/>
    <w:rPr>
      <w:sz w:val="21"/>
      <w:szCs w:val="21"/>
    </w:rPr>
  </w:style>
  <w:style w:type="character" w:styleId="753" w:customStyle="1">
    <w:name w:val="正文文本 字符"/>
    <w:link w:val="716"/>
    <w:uiPriority w:val="0"/>
    <w:qFormat/>
    <w:rPr>
      <w:rFonts w:ascii="Calibri" w:hAnsi="Calibri" w:eastAsia="幼圆" w:cs="Calibri"/>
      <w:b/>
      <w:bCs/>
      <w:sz w:val="44"/>
      <w:szCs w:val="44"/>
    </w:rPr>
  </w:style>
  <w:style w:type="character" w:styleId="754" w:customStyle="1">
    <w:name w:val="正文文本缩进 字符"/>
    <w:link w:val="717"/>
    <w:uiPriority w:val="0"/>
    <w:qFormat/>
    <w:rPr>
      <w:sz w:val="21"/>
      <w:szCs w:val="21"/>
    </w:rPr>
  </w:style>
  <w:style w:type="character" w:styleId="755" w:customStyle="1">
    <w:name w:val="纯文本 字符"/>
    <w:link w:val="721"/>
    <w:uiPriority w:val="0"/>
    <w:qFormat/>
    <w:rPr>
      <w:rFonts w:ascii="长城楷体" w:hAnsi="Courier New" w:eastAsia="长城楷体"/>
      <w:sz w:val="28"/>
    </w:rPr>
  </w:style>
  <w:style w:type="character" w:styleId="756" w:customStyle="1">
    <w:name w:val="批注框文本 字符"/>
    <w:link w:val="725"/>
    <w:uiPriority w:val="0"/>
    <w:qFormat/>
    <w:rPr>
      <w:sz w:val="18"/>
      <w:szCs w:val="18"/>
    </w:rPr>
  </w:style>
  <w:style w:type="character" w:styleId="757" w:customStyle="1">
    <w:name w:val="页脚 字符"/>
    <w:link w:val="726"/>
    <w:uiPriority w:val="99"/>
    <w:qFormat/>
    <w:rPr>
      <w:rFonts w:ascii="Calibri" w:hAnsi="Calibri" w:cs="Calibri"/>
      <w:sz w:val="18"/>
      <w:szCs w:val="18"/>
    </w:rPr>
  </w:style>
  <w:style w:type="character" w:styleId="758" w:customStyle="1">
    <w:name w:val="正文文本 2 字符"/>
    <w:link w:val="736"/>
    <w:uiPriority w:val="0"/>
    <w:qFormat/>
    <w:rPr>
      <w:sz w:val="21"/>
      <w:szCs w:val="21"/>
    </w:rPr>
  </w:style>
  <w:style w:type="character" w:styleId="759" w:customStyle="1">
    <w:name w:val="批注主题 字符"/>
    <w:link w:val="739"/>
    <w:uiPriority w:val="0"/>
    <w:qFormat/>
    <w:rPr>
      <w:b/>
      <w:bCs/>
      <w:sz w:val="21"/>
      <w:szCs w:val="21"/>
    </w:rPr>
  </w:style>
  <w:style w:type="character" w:styleId="760" w:customStyle="1">
    <w:name w:val="正文文本首行缩进 字符"/>
    <w:link w:val="740"/>
    <w:uiPriority w:val="0"/>
    <w:qFormat/>
    <w:rPr>
      <w:rFonts w:ascii="Calibri" w:hAnsi="Calibri" w:eastAsia="幼圆" w:cs="Calibri"/>
      <w:sz w:val="21"/>
      <w:szCs w:val="21"/>
    </w:rPr>
  </w:style>
  <w:style w:type="character" w:styleId="761" w:customStyle="1">
    <w:name w:val="未处理的提及1"/>
    <w:uiPriority w:val="99"/>
    <w:unhideWhenUsed/>
    <w:qFormat/>
    <w:rPr>
      <w:color w:val="605e5c"/>
      <w:shd w:val="clear" w:color="auto" w:fill="e1dfdd"/>
    </w:rPr>
  </w:style>
  <w:style w:type="character" w:styleId="762" w:customStyle="1">
    <w:name w:val="fontstyle01"/>
    <w:uiPriority w:val="0"/>
    <w:qFormat/>
    <w:rPr>
      <w:rFonts w:ascii="宋体" w:hAnsi="宋体" w:eastAsia="宋体" w:cs="宋体"/>
      <w:color w:val="000000"/>
      <w:sz w:val="22"/>
      <w:szCs w:val="22"/>
    </w:rPr>
  </w:style>
  <w:style w:type="character" w:styleId="763" w:customStyle="1">
    <w:name w:val="未处理的提及11"/>
    <w:uiPriority w:val="99"/>
    <w:unhideWhenUsed/>
    <w:qFormat/>
    <w:rPr>
      <w:color w:val="605e5c"/>
      <w:shd w:val="clear" w:color="auto" w:fill="e1dfdd"/>
    </w:rPr>
  </w:style>
  <w:style w:type="character" w:styleId="764" w:customStyle="1">
    <w:name w:val="fontstyle21"/>
    <w:uiPriority w:val="0"/>
    <w:qFormat/>
    <w:rPr>
      <w:rFonts w:ascii="TimesNewRomanPSMT" w:hAnsi="TimesNewRomanPSMT" w:eastAsia="TimesNewRomanPSMT" w:cs="TimesNewRomanPSMT"/>
      <w:color w:val="000000"/>
      <w:sz w:val="18"/>
      <w:szCs w:val="18"/>
    </w:rPr>
  </w:style>
  <w:style w:type="character" w:styleId="765" w:customStyle="1">
    <w:name w:val="未处理的提及2"/>
    <w:uiPriority w:val="99"/>
    <w:unhideWhenUsed/>
    <w:qFormat/>
    <w:rPr>
      <w:color w:val="605e5c"/>
      <w:shd w:val="clear" w:color="auto" w:fill="e1dfdd"/>
    </w:rPr>
  </w:style>
  <w:style w:type="paragraph" w:styleId="766" w:customStyle="1">
    <w:name w:val="列出段落1"/>
    <w:basedOn w:val="700"/>
    <w:uiPriority w:val="0"/>
    <w:qFormat/>
    <w:pPr>
      <w:ind w:left="720"/>
      <w:jc w:val="left"/>
      <w:widowControl/>
    </w:pPr>
    <w:rPr>
      <w:rFonts w:ascii="Arial" w:hAnsi="Arial" w:eastAsia="黑体" w:cs="Arial"/>
      <w:sz w:val="24"/>
      <w:szCs w:val="24"/>
      <w:lang w:eastAsia="en-US"/>
    </w:rPr>
  </w:style>
  <w:style w:type="paragraph" w:styleId="767" w:customStyle="1">
    <w:name w:val="修订1"/>
    <w:uiPriority w:val="99"/>
    <w:unhideWhenUsed/>
    <w:qFormat/>
    <w:rPr>
      <w:rFonts w:ascii="Times New Roman" w:hAnsi="Times New Roman" w:eastAsia="宋体" w:cs="Times New Roman"/>
      <w:sz w:val="21"/>
      <w:szCs w:val="21"/>
      <w:lang w:val="en-US" w:eastAsia="zh-CN" w:bidi="ar-SA"/>
    </w:rPr>
  </w:style>
  <w:style w:type="paragraph" w:styleId="768" w:customStyle="1">
    <w:name w:val="列表段落1"/>
    <w:basedOn w:val="700"/>
    <w:uiPriority w:val="34"/>
    <w:qFormat/>
    <w:pPr>
      <w:ind w:firstLine="420"/>
    </w:pPr>
  </w:style>
  <w:style w:type="paragraph" w:styleId="769" w:customStyle="1">
    <w:name w:val="修订11"/>
    <w:uiPriority w:val="99"/>
    <w:semiHidden/>
    <w:qFormat/>
    <w:rPr>
      <w:rFonts w:ascii="Times New Roman" w:hAnsi="Times New Roman" w:eastAsia="宋体" w:cs="Times New Roman"/>
      <w:sz w:val="21"/>
      <w:szCs w:val="21"/>
      <w:lang w:val="en-US" w:eastAsia="zh-CN" w:bidi="ar-SA"/>
    </w:rPr>
  </w:style>
  <w:style w:type="paragraph" w:styleId="770" w:customStyle="1">
    <w:name w:val="普通正文"/>
    <w:basedOn w:val="700"/>
    <w:uiPriority w:val="99"/>
    <w:qFormat/>
    <w:pPr>
      <w:ind w:firstLine="480"/>
      <w:jc w:val="left"/>
      <w:spacing w:before="120" w:after="120" w:line="360" w:lineRule="auto"/>
    </w:pPr>
    <w:rPr>
      <w:rFonts w:ascii="Arial" w:hAnsi="Arial" w:cs="Arial"/>
      <w:sz w:val="24"/>
      <w:szCs w:val="24"/>
    </w:rPr>
  </w:style>
  <w:style w:type="paragraph" w:styleId="771" w:customStyle="1">
    <w:name w:val="BodyText1I"/>
    <w:basedOn w:val="772"/>
    <w:next w:val="700"/>
    <w:uiPriority w:val="0"/>
    <w:qFormat/>
    <w:pPr>
      <w:ind w:firstLine="420"/>
      <w:spacing w:after="120"/>
    </w:pPr>
    <w:rPr>
      <w:sz w:val="24"/>
    </w:rPr>
  </w:style>
  <w:style w:type="paragraph" w:styleId="772" w:customStyle="1">
    <w:name w:val="BodyText"/>
    <w:basedOn w:val="700"/>
    <w:uiPriority w:val="0"/>
    <w:qFormat/>
    <w:rPr>
      <w:sz w:val="32"/>
    </w:rPr>
  </w:style>
  <w:style w:type="paragraph" w:styleId="773" w:customStyle="1">
    <w:name w:val="List Paragraph1"/>
    <w:basedOn w:val="700"/>
    <w:uiPriority w:val="99"/>
    <w:qFormat/>
    <w:pPr>
      <w:ind w:firstLine="420"/>
    </w:pPr>
    <w:rPr>
      <w:rFonts w:ascii="Calibri" w:hAnsi="Calibri"/>
      <w:sz w:val="24"/>
      <w:szCs w:val="24"/>
    </w:rPr>
  </w:style>
  <w:style w:type="paragraph" w:styleId="774">
    <w:name w:val="List Paragraph"/>
    <w:basedOn w:val="700"/>
    <w:uiPriority w:val="34"/>
    <w:qFormat/>
    <w:pPr>
      <w:ind w:firstLine="420"/>
    </w:pPr>
  </w:style>
  <w:style w:type="paragraph" w:styleId="775" w:customStyle="1">
    <w:name w:val="首行缩进"/>
    <w:basedOn w:val="700"/>
    <w:uiPriority w:val="0"/>
    <w:qFormat/>
    <w:pPr>
      <w:ind w:firstLine="480"/>
      <w:jc w:val="left"/>
      <w:spacing w:line="360" w:lineRule="auto"/>
    </w:pPr>
    <w:rPr>
      <w:rFonts w:ascii="宋体" w:hAnsi="宋体"/>
      <w:sz w:val="24"/>
    </w:rPr>
  </w:style>
  <w:style w:type="paragraph" w:styleId="776" w:customStyle="1">
    <w:name w:val="_Style 2"/>
    <w:basedOn w:val="700"/>
    <w:uiPriority w:val="99"/>
    <w:qFormat/>
    <w:pPr>
      <w:ind w:firstLine="420"/>
    </w:pPr>
    <w:rPr>
      <w:rFonts w:ascii="Calibri" w:hAnsi="Calibri"/>
      <w:szCs w:val="22"/>
    </w:rPr>
  </w:style>
  <w:style w:type="character" w:styleId="777" w:customStyle="1">
    <w:name w:val="正文文本缩进 2 字符"/>
    <w:basedOn w:val="710"/>
    <w:link w:val="723"/>
    <w:uiPriority w:val="99"/>
    <w:qFormat/>
    <w:rPr>
      <w:sz w:val="21"/>
      <w:szCs w:val="21"/>
    </w:rPr>
  </w:style>
  <w:style w:type="character" w:styleId="778" w:customStyle="1">
    <w:name w:val="标题 1 字符"/>
    <w:basedOn w:val="710"/>
    <w:link w:val="701"/>
    <w:uiPriority w:val="0"/>
    <w:qFormat/>
    <w:rPr>
      <w:b/>
      <w:bCs/>
      <w:sz w:val="32"/>
      <w:szCs w:val="32"/>
    </w:rPr>
  </w:style>
  <w:style w:type="character" w:styleId="779" w:customStyle="1">
    <w:name w:val="标题 2 字符"/>
    <w:basedOn w:val="710"/>
    <w:link w:val="702"/>
    <w:uiPriority w:val="9"/>
    <w:qFormat/>
    <w:rPr>
      <w:rFonts w:ascii="Cambria" w:hAnsi="Cambria" w:cs="Cambria"/>
      <w:b/>
      <w:bCs/>
      <w:sz w:val="32"/>
      <w:szCs w:val="32"/>
    </w:rPr>
  </w:style>
  <w:style w:type="character" w:styleId="780" w:customStyle="1">
    <w:name w:val="标题 3 字符"/>
    <w:basedOn w:val="710"/>
    <w:link w:val="703"/>
    <w:uiPriority w:val="9"/>
    <w:qFormat/>
    <w:rPr>
      <w:rFonts w:ascii="Calibri" w:hAnsi="Calibri" w:cs="Calibri"/>
      <w:b/>
      <w:bCs/>
      <w:sz w:val="32"/>
      <w:szCs w:val="32"/>
    </w:rPr>
  </w:style>
  <w:style w:type="character" w:styleId="781" w:customStyle="1">
    <w:name w:val="标题 4 字符"/>
    <w:basedOn w:val="710"/>
    <w:link w:val="704"/>
    <w:uiPriority w:val="9"/>
    <w:qFormat/>
    <w:rPr>
      <w:rFonts w:ascii="Cambria" w:hAnsi="Cambria" w:cs="Cambria"/>
      <w:b/>
      <w:bCs/>
      <w:sz w:val="28"/>
      <w:szCs w:val="28"/>
    </w:rPr>
  </w:style>
  <w:style w:type="paragraph" w:styleId="782" w:customStyle="1">
    <w:name w:val="无间隔1"/>
    <w:next w:val="783"/>
    <w:uiPriority w:val="1"/>
    <w:qFormat/>
    <w:rPr>
      <w:rFonts w:ascii="Calibri" w:hAnsi="Calibri" w:eastAsia="宋体" w:cs="Times New Roman"/>
      <w:lang w:val="en-US" w:eastAsia="zh-CN" w:bidi="ar-SA"/>
    </w:rPr>
  </w:style>
  <w:style w:type="paragraph" w:styleId="78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84" w:customStyle="1">
    <w:name w:val="标题 字符"/>
    <w:basedOn w:val="710"/>
    <w:link w:val="738"/>
    <w:uiPriority w:val="10"/>
    <w:qFormat/>
    <w:rPr>
      <w:sz w:val="48"/>
      <w:szCs w:val="48"/>
    </w:rPr>
  </w:style>
  <w:style w:type="character" w:styleId="785" w:customStyle="1">
    <w:name w:val="副标题 字符"/>
    <w:basedOn w:val="710"/>
    <w:link w:val="730"/>
    <w:uiPriority w:val="11"/>
    <w:qFormat/>
    <w:rPr>
      <w:sz w:val="24"/>
      <w:szCs w:val="24"/>
    </w:rPr>
  </w:style>
  <w:style w:type="paragraph" w:styleId="786">
    <w:name w:val="Quote"/>
    <w:basedOn w:val="700"/>
    <w:next w:val="700"/>
    <w:link w:val="787"/>
    <w:uiPriority w:val="29"/>
    <w:qFormat/>
    <w:pPr>
      <w:ind w:left="720" w:right="720"/>
    </w:pPr>
    <w:rPr>
      <w:i/>
      <w:szCs w:val="24"/>
    </w:rPr>
  </w:style>
  <w:style w:type="character" w:styleId="787" w:customStyle="1">
    <w:name w:val="引用 字符"/>
    <w:basedOn w:val="710"/>
    <w:link w:val="786"/>
    <w:uiPriority w:val="29"/>
    <w:qFormat/>
    <w:rPr>
      <w:i/>
      <w:sz w:val="21"/>
      <w:szCs w:val="24"/>
    </w:rPr>
  </w:style>
  <w:style w:type="paragraph" w:styleId="788">
    <w:name w:val="Intense Quote"/>
    <w:basedOn w:val="700"/>
    <w:next w:val="700"/>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789" w:customStyle="1">
    <w:name w:val="明显引用 字符"/>
    <w:basedOn w:val="710"/>
    <w:link w:val="788"/>
    <w:uiPriority w:val="30"/>
    <w:qFormat/>
    <w:rPr>
      <w:i/>
      <w:sz w:val="21"/>
      <w:szCs w:val="24"/>
      <w:shd w:val="clear" w:color="auto" w:fill="f2f2f2"/>
    </w:rPr>
  </w:style>
  <w:style w:type="character" w:styleId="790" w:customStyle="1">
    <w:name w:val="页眉 字符"/>
    <w:basedOn w:val="710"/>
    <w:link w:val="727"/>
    <w:uiPriority w:val="99"/>
    <w:qFormat/>
    <w:rPr>
      <w:sz w:val="18"/>
      <w:szCs w:val="21"/>
    </w:rPr>
  </w:style>
  <w:style w:type="character" w:styleId="791" w:customStyle="1">
    <w:name w:val="Footer Char"/>
    <w:basedOn w:val="710"/>
    <w:uiPriority w:val="99"/>
    <w:qFormat/>
  </w:style>
  <w:style w:type="paragraph" w:styleId="792" w:customStyle="1">
    <w:name w:val="题注1"/>
    <w:basedOn w:val="700"/>
    <w:next w:val="700"/>
    <w:uiPriority w:val="35"/>
    <w:semiHidden/>
    <w:unhideWhenUsed/>
    <w:qFormat/>
    <w:pPr>
      <w:spacing w:line="276" w:lineRule="auto"/>
    </w:pPr>
    <w:rPr>
      <w:b/>
      <w:bCs/>
      <w:color w:val="4874cb"/>
      <w:sz w:val="18"/>
      <w:szCs w:val="18"/>
    </w:rPr>
  </w:style>
  <w:style w:type="table" w:styleId="793" w:customStyle="1">
    <w:name w:val="网格型1"/>
    <w:basedOn w:val="7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4" w:customStyle="1">
    <w:name w:val="Table Grid Light"/>
    <w:basedOn w:val="71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95" w:customStyle="1">
    <w:name w:val="无格式表格 11"/>
    <w:basedOn w:val="71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11"/>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1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1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11"/>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11"/>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11"/>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11"/>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11"/>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11"/>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11"/>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11"/>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07" w:customStyle="1">
    <w:name w:val="网格表 21"/>
    <w:basedOn w:val="711"/>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8" w:customStyle="1">
    <w:name w:val="Grid Table 2 - Accent 1"/>
    <w:basedOn w:val="711"/>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09" w:customStyle="1">
    <w:name w:val="Grid Table 2 - Accent 2"/>
    <w:basedOn w:val="711"/>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810" w:customStyle="1">
    <w:name w:val="Grid Table 2 - Accent 3"/>
    <w:basedOn w:val="711"/>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811" w:customStyle="1">
    <w:name w:val="Grid Table 2 - Accent 4"/>
    <w:basedOn w:val="711"/>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12" w:customStyle="1">
    <w:name w:val="Grid Table 2 - Accent 5"/>
    <w:basedOn w:val="711"/>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13" w:customStyle="1">
    <w:name w:val="Grid Table 2 - Accent 6"/>
    <w:basedOn w:val="711"/>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14" w:customStyle="1">
    <w:name w:val="网格表 31"/>
    <w:basedOn w:val="711"/>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11"/>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11"/>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11"/>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11"/>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11"/>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11"/>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11"/>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2" w:customStyle="1">
    <w:name w:val="Grid Table 4 - Accent 1"/>
    <w:basedOn w:val="711"/>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23" w:customStyle="1">
    <w:name w:val="Grid Table 4 - Accent 2"/>
    <w:basedOn w:val="711"/>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824" w:customStyle="1">
    <w:name w:val="Grid Table 4 - Accent 3"/>
    <w:basedOn w:val="711"/>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825" w:customStyle="1">
    <w:name w:val="Grid Table 4 - Accent 4"/>
    <w:basedOn w:val="711"/>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26" w:customStyle="1">
    <w:name w:val="Grid Table 4 - Accent 5"/>
    <w:basedOn w:val="711"/>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27" w:customStyle="1">
    <w:name w:val="Grid Table 4 - Accent 6"/>
    <w:basedOn w:val="711"/>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28" w:customStyle="1">
    <w:name w:val="网格表 5 深色1"/>
    <w:basedOn w:val="71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9" w:customStyle="1">
    <w:name w:val="Grid Table 5 Dark- Accent 1"/>
    <w:basedOn w:val="71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30" w:customStyle="1">
    <w:name w:val="Grid Table 5 Dark - Accent 2"/>
    <w:basedOn w:val="71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31" w:customStyle="1">
    <w:name w:val="Grid Table 5 Dark - Accent 3"/>
    <w:basedOn w:val="71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32" w:customStyle="1">
    <w:name w:val="Grid Table 5 Dark- Accent 4"/>
    <w:basedOn w:val="71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33" w:customStyle="1">
    <w:name w:val="Grid Table 5 Dark - Accent 5"/>
    <w:basedOn w:val="71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34" w:customStyle="1">
    <w:name w:val="Grid Table 5 Dark - Accent 6"/>
    <w:basedOn w:val="71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35" w:customStyle="1">
    <w:name w:val="网格表 6 彩色1"/>
    <w:basedOn w:val="711"/>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36" w:customStyle="1">
    <w:name w:val="Grid Table 6 Colorful - Accent 1"/>
    <w:basedOn w:val="711"/>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837" w:customStyle="1">
    <w:name w:val="Grid Table 6 Colorful - Accent 2"/>
    <w:basedOn w:val="711"/>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838" w:customStyle="1">
    <w:name w:val="Grid Table 6 Colorful - Accent 3"/>
    <w:basedOn w:val="711"/>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839" w:customStyle="1">
    <w:name w:val="Grid Table 6 Colorful - Accent 4"/>
    <w:basedOn w:val="711"/>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840" w:customStyle="1">
    <w:name w:val="Grid Table 6 Colorful - Accent 5"/>
    <w:basedOn w:val="711"/>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841" w:customStyle="1">
    <w:name w:val="Grid Table 6 Colorful - Accent 6"/>
    <w:basedOn w:val="711"/>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842" w:customStyle="1">
    <w:name w:val="网格表 7 彩色1"/>
    <w:basedOn w:val="711"/>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3" w:customStyle="1">
    <w:name w:val="Grid Table 7 Colorful - Accent 1"/>
    <w:basedOn w:val="711"/>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844" w:customStyle="1">
    <w:name w:val="Grid Table 7 Colorful - Accent 2"/>
    <w:basedOn w:val="711"/>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45" w:customStyle="1">
    <w:name w:val="Grid Table 7 Colorful - Accent 3"/>
    <w:basedOn w:val="711"/>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846" w:customStyle="1">
    <w:name w:val="Grid Table 7 Colorful - Accent 4"/>
    <w:basedOn w:val="711"/>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47" w:customStyle="1">
    <w:name w:val="Grid Table 7 Colorful - Accent 5"/>
    <w:basedOn w:val="711"/>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848" w:customStyle="1">
    <w:name w:val="Grid Table 7 Colorful - Accent 6"/>
    <w:basedOn w:val="711"/>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849" w:customStyle="1">
    <w:name w:val="清单表 1 浅色1"/>
    <w:basedOn w:val="711"/>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0" w:customStyle="1">
    <w:name w:val="List Table 1 Light - Accent 1"/>
    <w:basedOn w:val="711"/>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51" w:customStyle="1">
    <w:name w:val="List Table 1 Light - Accent 2"/>
    <w:basedOn w:val="711"/>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52" w:customStyle="1">
    <w:name w:val="List Table 1 Light - Accent 3"/>
    <w:basedOn w:val="711"/>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53" w:customStyle="1">
    <w:name w:val="List Table 1 Light - Accent 4"/>
    <w:basedOn w:val="711"/>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54" w:customStyle="1">
    <w:name w:val="List Table 1 Light - Accent 5"/>
    <w:basedOn w:val="711"/>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55" w:customStyle="1">
    <w:name w:val="List Table 1 Light - Accent 6"/>
    <w:basedOn w:val="711"/>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56" w:customStyle="1">
    <w:name w:val="清单表 21"/>
    <w:basedOn w:val="711"/>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57" w:customStyle="1">
    <w:name w:val="List Table 2 - Accent 1"/>
    <w:basedOn w:val="711"/>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58" w:customStyle="1">
    <w:name w:val="List Table 2 - Accent 2"/>
    <w:basedOn w:val="711"/>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859" w:customStyle="1">
    <w:name w:val="List Table 2 - Accent 3"/>
    <w:basedOn w:val="711"/>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860" w:customStyle="1">
    <w:name w:val="List Table 2 - Accent 4"/>
    <w:basedOn w:val="711"/>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861" w:customStyle="1">
    <w:name w:val="List Table 2 - Accent 5"/>
    <w:basedOn w:val="711"/>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862" w:customStyle="1">
    <w:name w:val="List Table 2 - Accent 6"/>
    <w:basedOn w:val="711"/>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863" w:customStyle="1">
    <w:name w:val="清单表 31"/>
    <w:basedOn w:val="711"/>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4" w:customStyle="1">
    <w:name w:val="List Table 3 - Accent 1"/>
    <w:basedOn w:val="711"/>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65" w:customStyle="1">
    <w:name w:val="List Table 3 - Accent 2"/>
    <w:basedOn w:val="711"/>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66" w:customStyle="1">
    <w:name w:val="List Table 3 - Accent 3"/>
    <w:basedOn w:val="711"/>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67" w:customStyle="1">
    <w:name w:val="List Table 3 - Accent 4"/>
    <w:basedOn w:val="711"/>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68" w:customStyle="1">
    <w:name w:val="List Table 3 - Accent 5"/>
    <w:basedOn w:val="711"/>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69" w:customStyle="1">
    <w:name w:val="List Table 3 - Accent 6"/>
    <w:basedOn w:val="711"/>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70" w:customStyle="1">
    <w:name w:val="清单表 41"/>
    <w:basedOn w:val="71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1" w:customStyle="1">
    <w:name w:val="List Table 4 - Accent 1"/>
    <w:basedOn w:val="711"/>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72" w:customStyle="1">
    <w:name w:val="List Table 4 - Accent 2"/>
    <w:basedOn w:val="711"/>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73" w:customStyle="1">
    <w:name w:val="List Table 4 - Accent 3"/>
    <w:basedOn w:val="711"/>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74" w:customStyle="1">
    <w:name w:val="List Table 4 - Accent 4"/>
    <w:basedOn w:val="711"/>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75" w:customStyle="1">
    <w:name w:val="List Table 4 - Accent 5"/>
    <w:basedOn w:val="711"/>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76" w:customStyle="1">
    <w:name w:val="List Table 4 - Accent 6"/>
    <w:basedOn w:val="711"/>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77" w:customStyle="1">
    <w:name w:val="清单表 5 深色1"/>
    <w:basedOn w:val="711"/>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78" w:customStyle="1">
    <w:name w:val="List Table 5 Dark - Accent 1"/>
    <w:basedOn w:val="711"/>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879" w:customStyle="1">
    <w:name w:val="List Table 5 Dark - Accent 2"/>
    <w:basedOn w:val="711"/>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880" w:customStyle="1">
    <w:name w:val="List Table 5 Dark - Accent 3"/>
    <w:basedOn w:val="711"/>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881" w:customStyle="1">
    <w:name w:val="List Table 5 Dark - Accent 4"/>
    <w:basedOn w:val="711"/>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882" w:customStyle="1">
    <w:name w:val="List Table 5 Dark - Accent 5"/>
    <w:basedOn w:val="711"/>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883" w:customStyle="1">
    <w:name w:val="List Table 5 Dark - Accent 6"/>
    <w:basedOn w:val="711"/>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884" w:customStyle="1">
    <w:name w:val="清单表 6 彩色1"/>
    <w:basedOn w:val="711"/>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5" w:customStyle="1">
    <w:name w:val="List Table 6 Colorful - Accent 1"/>
    <w:basedOn w:val="711"/>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886" w:customStyle="1">
    <w:name w:val="List Table 6 Colorful - Accent 2"/>
    <w:basedOn w:val="711"/>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887" w:customStyle="1">
    <w:name w:val="List Table 6 Colorful - Accent 3"/>
    <w:basedOn w:val="711"/>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888" w:customStyle="1">
    <w:name w:val="List Table 6 Colorful - Accent 4"/>
    <w:basedOn w:val="711"/>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889" w:customStyle="1">
    <w:name w:val="List Table 6 Colorful - Accent 5"/>
    <w:basedOn w:val="711"/>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890" w:customStyle="1">
    <w:name w:val="List Table 6 Colorful - Accent 6"/>
    <w:basedOn w:val="711"/>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891" w:customStyle="1">
    <w:name w:val="清单表 7 彩色1"/>
    <w:basedOn w:val="711"/>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2" w:customStyle="1">
    <w:name w:val="List Table 7 Colorful - Accent 1"/>
    <w:basedOn w:val="711"/>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893" w:customStyle="1">
    <w:name w:val="List Table 7 Colorful - Accent 2"/>
    <w:basedOn w:val="711"/>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894" w:customStyle="1">
    <w:name w:val="List Table 7 Colorful - Accent 3"/>
    <w:basedOn w:val="711"/>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895" w:customStyle="1">
    <w:name w:val="List Table 7 Colorful - Accent 4"/>
    <w:basedOn w:val="711"/>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96" w:customStyle="1">
    <w:name w:val="List Table 7 Colorful - Accent 5"/>
    <w:basedOn w:val="711"/>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897" w:customStyle="1">
    <w:name w:val="List Table 7 Colorful - Accent 6"/>
    <w:basedOn w:val="711"/>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898" w:customStyle="1">
    <w:name w:val="Lined - Accent"/>
    <w:basedOn w:val="71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99" w:customStyle="1">
    <w:name w:val="Lined - Accent 1"/>
    <w:basedOn w:val="71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0" w:customStyle="1">
    <w:name w:val="Lined - Accent 2"/>
    <w:basedOn w:val="71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01" w:customStyle="1">
    <w:name w:val="Lined - Accent 3"/>
    <w:basedOn w:val="71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02" w:customStyle="1">
    <w:name w:val="Lined - Accent 4"/>
    <w:basedOn w:val="71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03" w:customStyle="1">
    <w:name w:val="Lined - Accent 5"/>
    <w:basedOn w:val="71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04" w:customStyle="1">
    <w:name w:val="Lined - Accent 6"/>
    <w:basedOn w:val="711"/>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05" w:customStyle="1">
    <w:name w:val="Bordered &amp; Lined - Accent"/>
    <w:basedOn w:val="711"/>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06" w:customStyle="1">
    <w:name w:val="Bordered &amp; Lined - Accent 1"/>
    <w:basedOn w:val="711"/>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07" w:customStyle="1">
    <w:name w:val="Bordered &amp; Lined - Accent 2"/>
    <w:basedOn w:val="711"/>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08" w:customStyle="1">
    <w:name w:val="Bordered &amp; Lined - Accent 3"/>
    <w:basedOn w:val="711"/>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09" w:customStyle="1">
    <w:name w:val="Bordered &amp; Lined - Accent 4"/>
    <w:basedOn w:val="711"/>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10" w:customStyle="1">
    <w:name w:val="Bordered &amp; Lined - Accent 5"/>
    <w:basedOn w:val="711"/>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11" w:customStyle="1">
    <w:name w:val="Bordered &amp; Lined - Accent 6"/>
    <w:basedOn w:val="711"/>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12" w:customStyle="1">
    <w:name w:val="Bordered"/>
    <w:basedOn w:val="711"/>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13" w:customStyle="1">
    <w:name w:val="Bordered - Accent 1"/>
    <w:basedOn w:val="711"/>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14" w:customStyle="1">
    <w:name w:val="Bordered - Accent 2"/>
    <w:basedOn w:val="711"/>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915" w:customStyle="1">
    <w:name w:val="Bordered - Accent 3"/>
    <w:basedOn w:val="711"/>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916" w:customStyle="1">
    <w:name w:val="Bordered - Accent 4"/>
    <w:basedOn w:val="711"/>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17" w:customStyle="1">
    <w:name w:val="Bordered - Accent 5"/>
    <w:basedOn w:val="711"/>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918" w:customStyle="1">
    <w:name w:val="Bordered - Accent 6"/>
    <w:basedOn w:val="711"/>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919" w:customStyle="1">
    <w:name w:val="脚注文本 字符"/>
    <w:basedOn w:val="710"/>
    <w:link w:val="731"/>
    <w:uiPriority w:val="99"/>
    <w:qFormat/>
    <w:rPr>
      <w:sz w:val="18"/>
      <w:szCs w:val="24"/>
    </w:rPr>
  </w:style>
  <w:style w:type="character" w:styleId="920" w:customStyle="1">
    <w:name w:val="尾注文本 字符"/>
    <w:basedOn w:val="710"/>
    <w:link w:val="724"/>
    <w:uiPriority w:val="99"/>
    <w:qFormat/>
    <w:rPr>
      <w:szCs w:val="24"/>
    </w:rPr>
  </w:style>
  <w:style w:type="paragraph" w:styleId="921" w:customStyle="1">
    <w:name w:val="TOC 标题1"/>
    <w:next w:val="922"/>
    <w:uiPriority w:val="39"/>
    <w:unhideWhenUsed/>
    <w:qFormat/>
    <w:rPr>
      <w:rFonts w:ascii="Calibri" w:hAnsi="Calibri" w:eastAsia="宋体" w:cs="Times New Roman"/>
      <w:lang w:val="en-US" w:eastAsia="zh-CN" w:bidi="ar-SA"/>
    </w:rPr>
  </w:style>
  <w:style w:type="paragraph" w:styleId="922" w:customStyle="1">
    <w:name w:val="TOC 标题2"/>
    <w:basedOn w:val="701"/>
    <w:next w:val="700"/>
    <w:uiPriority w:val="39"/>
    <w:semiHidden/>
    <w:unhideWhenUsed/>
    <w:qFormat/>
    <w:pPr>
      <w:numPr>
        <w:numId w:val="0"/>
      </w:numPr>
      <w:jc w:val="both"/>
      <w:outlineLvl w:val="9"/>
    </w:pPr>
    <w:rPr>
      <w:sz w:val="44"/>
      <w:szCs w:val="44"/>
    </w:rPr>
  </w:style>
  <w:style w:type="table" w:styleId="923" w:customStyle="1">
    <w:name w:val="无格式表格 12"/>
    <w:basedOn w:val="711"/>
    <w:uiPriority w:val="41"/>
    <w:qFormat/>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EBEBE" w:themeColor="background1" w:themeShade="BF" w:sz="4" w:space="0"/>
        </w:tcBorders>
      </w:tcPr>
    </w:tblStylePr>
  </w:style>
  <w:style w:type="table" w:styleId="924" w:customStyle="1">
    <w:name w:val="无格式表格 22"/>
    <w:basedOn w:val="711"/>
    <w:uiPriority w:val="42"/>
    <w:qFormat/>
    <w:tblPr>
      <w:tblBorders>
        <w:top w:val="single" w:color="7E7E7E" w:themeColor="text1" w:themeTint="80" w:sz="4" w:space="0"/>
        <w:bottom w:val="single" w:color="7E7E7E" w:themeColor="text1" w:themeTint="80" w:sz="4" w:space="0"/>
      </w:tblBorders>
    </w:tblPr>
    <w:tblStylePr w:type="band1Horz">
      <w:tcPr>
        <w:tcBorders>
          <w:top w:val="single" w:color="7E7E7E" w:themeColor="text1" w:themeTint="80" w:sz="4" w:space="0"/>
          <w:bottom w:val="single" w:color="7E7E7E" w:themeColor="text1" w:themeTint="80" w:sz="4" w:space="0"/>
        </w:tcBorders>
      </w:tcPr>
    </w:tblStylePr>
    <w:tblStylePr w:type="band1Vert">
      <w:tcPr>
        <w:tcBorders>
          <w:left w:val="single" w:color="7E7E7E" w:themeColor="text1" w:themeTint="80" w:sz="4" w:space="0"/>
          <w:right w:val="single" w:color="7E7E7E" w:themeColor="text1" w:themeTint="80" w:sz="4" w:space="0"/>
        </w:tcBorders>
      </w:tcPr>
    </w:tblStylePr>
    <w:tblStylePr w:type="band2Vert">
      <w:tcPr>
        <w:tcBorders>
          <w:left w:val="single" w:color="7E7E7E" w:themeColor="text1" w:themeTint="80" w:sz="4" w:space="0"/>
          <w:right w:val="single" w:color="7E7E7E" w:themeColor="text1" w:themeTint="80" w:sz="4" w:space="0"/>
        </w:tcBorders>
      </w:tcPr>
    </w:tblStylePr>
    <w:tblStylePr w:type="firstCol">
      <w:rPr>
        <w:b/>
        <w:bCs/>
      </w:rPr>
    </w:tblStylePr>
    <w:tblStylePr w:type="firstRow">
      <w:rPr>
        <w:b/>
        <w:bCs/>
      </w:rPr>
      <w:tcPr>
        <w:tcBorders>
          <w:bottom w:val="single" w:color="7E7E7E" w:themeColor="text1" w:themeTint="80" w:sz="4" w:space="0"/>
        </w:tcBorders>
      </w:tcPr>
    </w:tblStylePr>
    <w:tblStylePr w:type="lastCol">
      <w:rPr>
        <w:b/>
        <w:bCs/>
      </w:rPr>
    </w:tblStylePr>
    <w:tblStylePr w:type="lastRow">
      <w:rPr>
        <w:b/>
        <w:bCs/>
      </w:rPr>
      <w:tcPr>
        <w:tcBorders>
          <w:top w:val="single" w:color="7E7E7E" w:themeColor="text1" w:themeTint="80" w:sz="4" w:space="0"/>
        </w:tcBorders>
      </w:tcPr>
    </w:tblStylePr>
  </w:style>
  <w:style w:type="table" w:styleId="925" w:customStyle="1">
    <w:name w:val="无格式表格 32"/>
    <w:basedOn w:val="711"/>
    <w:uiPriority w:val="43"/>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caps/>
      </w:rPr>
      <w:tcPr>
        <w:tcBorders>
          <w:right w:val="single" w:color="7E7E7E" w:themeColor="text1" w:themeTint="80" w:sz="4" w:space="0"/>
        </w:tcBorders>
      </w:tcPr>
    </w:tblStylePr>
    <w:tblStylePr w:type="firstRow">
      <w:rPr>
        <w:b/>
        <w:bCs/>
        <w:caps/>
      </w:rPr>
      <w:tcPr>
        <w:tcBorders>
          <w:bottom w:val="single" w:color="7E7E7E"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926" w:customStyle="1">
    <w:name w:val="无格式表格 42"/>
    <w:basedOn w:val="711"/>
    <w:uiPriority w:val="44"/>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927" w:customStyle="1">
    <w:name w:val="无格式表格 52"/>
    <w:basedOn w:val="711"/>
    <w:uiPriority w:val="45"/>
    <w:qFormat/>
    <w:tblPr/>
    <w:tblStylePr w:type="band1Horz">
      <w:tcPr>
        <w:shd w:val="clear" w:color="auto" w:fill="f1f1f1" w:themeFill="background1" w:themeFillShade="F2"/>
      </w:tcPr>
    </w:tblStylePr>
    <w:tblStylePr w:type="band1Vert">
      <w:tcPr>
        <w:shd w:val="clear" w:color="auto" w:fill="f1f1f1"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E7E7E"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E7E7E"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E7E7E"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E7E7E"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928" w:customStyle="1">
    <w:name w:val="网格表 1 浅色2"/>
    <w:basedOn w:val="711"/>
    <w:uiPriority w:val="46"/>
    <w:qFormat/>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929" w:customStyle="1">
    <w:name w:val="网格表 22"/>
    <w:basedOn w:val="711"/>
    <w:uiPriority w:val="47"/>
    <w:qFormat/>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930" w:customStyle="1">
    <w:name w:val="网格表 32"/>
    <w:basedOn w:val="711"/>
    <w:uiPriority w:val="48"/>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31" w:customStyle="1">
    <w:name w:val="网格表 42"/>
    <w:basedOn w:val="711"/>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32" w:customStyle="1">
    <w:name w:val="网格表 5 深色2"/>
    <w:basedOn w:val="711"/>
    <w:uiPriority w:val="50"/>
    <w:qFormat/>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14:textFill>
          <w14:solidFill>
            <w14:schemeClr w14:val="bg1"/>
          </w14:solidFill>
        </w14:textFill>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14:textFill>
          <w14:solidFill>
            <w14:schemeClr w14:val="bg1"/>
          </w14:solidFill>
        </w14:textFill>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933" w:customStyle="1">
    <w:name w:val="网格表 6 彩色2"/>
    <w:basedOn w:val="711"/>
    <w:uiPriority w:val="51"/>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34" w:customStyle="1">
    <w:name w:val="网格表 7 彩色2"/>
    <w:basedOn w:val="711"/>
    <w:uiPriority w:val="52"/>
    <w:qFormat/>
    <w:rPr>
      <w:color w:val="000000" w:themeColor="text1"/>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935" w:customStyle="1">
    <w:name w:val="清单表 1 浅色2"/>
    <w:basedOn w:val="711"/>
    <w:uiPriority w:val="46"/>
    <w:qFormat/>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36" w:customStyle="1">
    <w:name w:val="清单表 22"/>
    <w:basedOn w:val="711"/>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937" w:customStyle="1">
    <w:name w:val="清单表 32"/>
    <w:basedOn w:val="711"/>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938" w:customStyle="1">
    <w:name w:val="清单表 42"/>
    <w:basedOn w:val="711"/>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939" w:customStyle="1">
    <w:name w:val="清单表 5 深色2"/>
    <w:basedOn w:val="711"/>
    <w:uiPriority w:val="50"/>
    <w:qFormat/>
    <w:rPr>
      <w:color w:val="ffffff" w:themeColor="background1"/>
      <w14:textFill>
        <w14:solidFill>
          <w14:schemeClr w14:val="bg1"/>
        </w14:solidFill>
      </w14:textFill>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940" w:customStyle="1">
    <w:name w:val="清单表 6 彩色2"/>
    <w:basedOn w:val="711"/>
    <w:uiPriority w:val="51"/>
    <w:qFormat/>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941" w:customStyle="1">
    <w:name w:val="清单表 7 彩色2"/>
    <w:basedOn w:val="711"/>
    <w:uiPriority w:val="52"/>
    <w:qFormat/>
    <w:rPr>
      <w:color w:val="000000" w:themeColor="text1"/>
      <w14:textFill>
        <w14:solidFill>
          <w14:schemeClr w14:val="tx1"/>
        </w14:solidFill>
      </w14:textFill>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paragraph" w:styleId="942" w:customStyle="1">
    <w:name w:val="Table Text"/>
    <w:basedOn w:val="700"/>
    <w:uiPriority w:val="0"/>
    <w:semiHidden/>
    <w:qFormat/>
    <w:rPr>
      <w:rFonts w:ascii="仿宋" w:hAnsi="仿宋" w:eastAsia="仿宋" w:cs="仿宋"/>
      <w:sz w:val="24"/>
      <w:szCs w:val="24"/>
      <w:lang w:eastAsia="en-US"/>
    </w:rPr>
  </w:style>
  <w:style w:type="table" w:styleId="943" w:customStyle="1">
    <w:name w:val="Table Normal"/>
    <w:uiPriority w:val="0"/>
    <w:semiHidden/>
    <w:unhideWhenUsed/>
    <w:qFormat/>
    <w:tblPr>
      <w:tblCellMar>
        <w:left w:w="0" w:type="dxa"/>
        <w:top w:w="0" w:type="dxa"/>
        <w:right w:w="0" w:type="dxa"/>
        <w:bottom w:w="0" w:type="dxa"/>
      </w:tblCellMar>
    </w:tblPr>
  </w:style>
  <w:style w:type="paragraph" w:styleId="944" w:customStyle="1">
    <w:name w:val="修订2"/>
    <w:hidden/>
    <w:uiPriority w:val="99"/>
    <w:unhideWhenUsed/>
    <w:qFormat/>
    <w:rPr>
      <w:rFonts w:ascii="Times New Roman" w:hAnsi="Times New Roman" w:eastAsia="宋体" w:cs="Times New Roman"/>
      <w:sz w:val="21"/>
      <w:szCs w:val="21"/>
      <w:lang w:val="en-US" w:eastAsia="zh-CN" w:bidi="ar-SA"/>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400C-2C00-4AF0-82D8-4BD016CF7135}"/>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李婷婷</cp:lastModifiedBy>
  <cp:revision>291</cp:revision>
  <dcterms:created xsi:type="dcterms:W3CDTF">2026-02-04T12:03:00Z</dcterms:created>
  <dcterms:modified xsi:type="dcterms:W3CDTF">2026-03-11T05:23:31Z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A7A560EDF609453185091C78207EAAA6_13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1709113028296.649902</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